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B0" w:rsidRPr="00FE3A57" w:rsidRDefault="009431B0" w:rsidP="009431B0">
      <w:pPr>
        <w:pStyle w:val="Title"/>
        <w:jc w:val="center"/>
        <w:rPr>
          <w:b/>
          <w:sz w:val="28"/>
          <w:szCs w:val="28"/>
          <w:u w:val="single"/>
          <w:lang w:val="en-GB"/>
        </w:rPr>
      </w:pPr>
      <w:r w:rsidRPr="00FE3A57">
        <w:rPr>
          <w:noProof/>
        </w:rPr>
        <w:object w:dxaOrig="9075" w:dyaOrig="4080" w14:anchorId="7AEE7A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8.25pt" o:ole="">
            <v:imagedata r:id="rId7" o:title=""/>
          </v:shape>
          <o:OLEObject Type="Embed" ProgID="Imaging.Document" ShapeID="_x0000_i1025" DrawAspect="Content" ObjectID="_1599295220" r:id="rId8"/>
        </w:object>
      </w:r>
    </w:p>
    <w:p w:rsidR="009431B0" w:rsidRPr="00FE3A57" w:rsidRDefault="009431B0" w:rsidP="009431B0">
      <w:pPr>
        <w:jc w:val="center"/>
        <w:rPr>
          <w:rFonts w:ascii="Verdana" w:hAnsi="Verdana" w:cs="Tahoma"/>
          <w:b/>
          <w:lang w:val="en-GB"/>
        </w:rPr>
      </w:pPr>
    </w:p>
    <w:p w:rsidR="009431B0" w:rsidRPr="00FE3A57" w:rsidRDefault="009431B0" w:rsidP="009431B0">
      <w:pPr>
        <w:jc w:val="center"/>
        <w:rPr>
          <w:rFonts w:ascii="Verdana" w:hAnsi="Verdana" w:cs="Tahoma"/>
          <w:b/>
          <w:lang w:val="en-GB"/>
        </w:rPr>
      </w:pPr>
      <w:r w:rsidRPr="00FE3A57">
        <w:rPr>
          <w:rFonts w:ascii="Verdana" w:hAnsi="Verdana" w:cs="Tahoma"/>
          <w:b/>
          <w:lang w:val="en-GB"/>
        </w:rPr>
        <w:t>MINUTES OF THE EXECUTIVE COMMITTEE MEETING</w:t>
      </w:r>
    </w:p>
    <w:p w:rsidR="009431B0" w:rsidRDefault="009431B0" w:rsidP="009B3FDD">
      <w:pPr>
        <w:jc w:val="center"/>
        <w:rPr>
          <w:rFonts w:ascii="Verdana" w:hAnsi="Verdana" w:cs="Tahoma"/>
          <w:b/>
          <w:lang w:val="en-GB"/>
        </w:rPr>
      </w:pPr>
      <w:r w:rsidRPr="00971AC6">
        <w:rPr>
          <w:rFonts w:ascii="Verdana" w:hAnsi="Verdana" w:cs="Tahoma"/>
          <w:b/>
          <w:lang w:val="en-GB"/>
        </w:rPr>
        <w:t>held at 10</w:t>
      </w:r>
      <w:r>
        <w:rPr>
          <w:rFonts w:ascii="Verdana" w:hAnsi="Verdana" w:cs="Tahoma"/>
          <w:b/>
          <w:lang w:val="en-GB"/>
        </w:rPr>
        <w:t>.00</w:t>
      </w:r>
      <w:r w:rsidRPr="00971AC6">
        <w:rPr>
          <w:rFonts w:ascii="Verdana" w:hAnsi="Verdana" w:cs="Tahoma"/>
          <w:b/>
          <w:lang w:val="en-GB"/>
        </w:rPr>
        <w:t xml:space="preserve"> on </w:t>
      </w:r>
      <w:r>
        <w:rPr>
          <w:rFonts w:ascii="Verdana" w:hAnsi="Verdana" w:cs="Tahoma"/>
          <w:b/>
          <w:lang w:val="en-GB"/>
        </w:rPr>
        <w:t>Thursday 6</w:t>
      </w:r>
      <w:r w:rsidRPr="009431B0">
        <w:rPr>
          <w:rFonts w:ascii="Verdana" w:hAnsi="Verdana" w:cs="Tahoma"/>
          <w:b/>
          <w:vertAlign w:val="superscript"/>
          <w:lang w:val="en-GB"/>
        </w:rPr>
        <w:t>th</w:t>
      </w:r>
      <w:r>
        <w:rPr>
          <w:rFonts w:ascii="Verdana" w:hAnsi="Verdana" w:cs="Tahoma"/>
          <w:b/>
          <w:lang w:val="en-GB"/>
        </w:rPr>
        <w:t xml:space="preserve"> September 2018 </w:t>
      </w:r>
    </w:p>
    <w:p w:rsidR="009431B0" w:rsidRPr="002D1C9D" w:rsidRDefault="009431B0" w:rsidP="009431B0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tbl>
      <w:tblPr>
        <w:tblW w:w="103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8453"/>
        <w:gridCol w:w="990"/>
      </w:tblGrid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</w:tc>
        <w:tc>
          <w:tcPr>
            <w:tcW w:w="8453" w:type="dxa"/>
          </w:tcPr>
          <w:p w:rsidR="009431B0" w:rsidRDefault="009431B0" w:rsidP="00850F46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Action</w:t>
            </w:r>
          </w:p>
        </w:tc>
      </w:tr>
      <w:tr w:rsidR="009431B0" w:rsidTr="00850F46">
        <w:tc>
          <w:tcPr>
            <w:tcW w:w="897" w:type="dxa"/>
            <w:tcBorders>
              <w:bottom w:val="single" w:sz="4" w:space="0" w:color="auto"/>
            </w:tcBorders>
          </w:tcPr>
          <w:p w:rsidR="00047CF1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BD4A99">
              <w:rPr>
                <w:b/>
                <w:lang w:val="en-GB"/>
              </w:rPr>
              <w:t>309</w:t>
            </w:r>
          </w:p>
        </w:tc>
        <w:tc>
          <w:tcPr>
            <w:tcW w:w="8453" w:type="dxa"/>
            <w:tcBorders>
              <w:bottom w:val="single" w:sz="4" w:space="0" w:color="auto"/>
            </w:tcBorders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Present</w:t>
            </w:r>
          </w:p>
          <w:p w:rsidR="008E0478" w:rsidRDefault="009431B0" w:rsidP="00850F46">
            <w:pPr>
              <w:rPr>
                <w:lang w:val="en-GB"/>
              </w:rPr>
            </w:pPr>
            <w:r>
              <w:rPr>
                <w:lang w:val="en-GB"/>
              </w:rPr>
              <w:t xml:space="preserve">Jim Purves (Chairman), Sue Christy (Vice Chairman), Jackie Bradforth (Secretary), Jill Davies (Membership Secretary), Pam Walshe (Social Committee), </w:t>
            </w:r>
            <w:r w:rsidR="00161B82">
              <w:rPr>
                <w:lang w:val="en-GB"/>
              </w:rPr>
              <w:t>Susan Henson (Group Development)</w:t>
            </w:r>
            <w:r w:rsidR="00DE08C4">
              <w:rPr>
                <w:lang w:val="en-GB"/>
              </w:rPr>
              <w:t xml:space="preserve">, </w:t>
            </w:r>
            <w:r w:rsidR="00950E99">
              <w:rPr>
                <w:lang w:val="en-GB"/>
              </w:rPr>
              <w:t xml:space="preserve">David Taylor (Chair Communications), </w:t>
            </w:r>
            <w:r>
              <w:rPr>
                <w:lang w:val="en-GB"/>
              </w:rPr>
              <w:t>Richard Baxter (Meetings Manager)</w:t>
            </w:r>
            <w:r w:rsidR="00DE08C4">
              <w:rPr>
                <w:lang w:val="en-GB"/>
              </w:rPr>
              <w:t>. Barbara Coleyshaw (Speaker</w:t>
            </w:r>
            <w:r w:rsidR="00F665F2">
              <w:rPr>
                <w:lang w:val="en-GB"/>
              </w:rPr>
              <w:t>’s Secretary).</w:t>
            </w:r>
          </w:p>
          <w:p w:rsidR="009431B0" w:rsidRDefault="009431B0" w:rsidP="00850F46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Apologies of Absence: </w:t>
            </w:r>
            <w:r w:rsidR="00474D97">
              <w:rPr>
                <w:lang w:val="en-GB"/>
              </w:rPr>
              <w:t>Joh</w:t>
            </w:r>
            <w:r w:rsidR="00CD5504">
              <w:rPr>
                <w:lang w:val="en-GB"/>
              </w:rPr>
              <w:t>n</w:t>
            </w:r>
            <w:r w:rsidR="00474D97">
              <w:rPr>
                <w:lang w:val="en-GB"/>
              </w:rPr>
              <w:t xml:space="preserve"> Fry (Treasurer</w:t>
            </w:r>
            <w:r w:rsidR="008E0478">
              <w:rPr>
                <w:lang w:val="en-GB"/>
              </w:rPr>
              <w:t>).</w:t>
            </w:r>
          </w:p>
          <w:p w:rsidR="008E0478" w:rsidRPr="00F5520A" w:rsidRDefault="008E0478" w:rsidP="00850F46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  <w:tcBorders>
              <w:top w:val="single" w:sz="4" w:space="0" w:color="auto"/>
            </w:tcBorders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BD4A99">
              <w:rPr>
                <w:b/>
                <w:lang w:val="en-GB"/>
              </w:rPr>
              <w:t>310</w:t>
            </w:r>
          </w:p>
        </w:tc>
        <w:tc>
          <w:tcPr>
            <w:tcW w:w="8453" w:type="dxa"/>
            <w:tcBorders>
              <w:bottom w:val="single" w:sz="4" w:space="0" w:color="auto"/>
            </w:tcBorders>
          </w:tcPr>
          <w:p w:rsidR="009431B0" w:rsidRPr="002C10D1" w:rsidRDefault="009431B0" w:rsidP="00850F46">
            <w:pPr>
              <w:rPr>
                <w:b/>
                <w:lang w:val="en-GB"/>
              </w:rPr>
            </w:pPr>
            <w:r w:rsidRPr="002C10D1">
              <w:rPr>
                <w:b/>
                <w:lang w:val="en-GB"/>
              </w:rPr>
              <w:t>Welcome</w:t>
            </w:r>
            <w:r>
              <w:rPr>
                <w:b/>
                <w:lang w:val="en-GB"/>
              </w:rPr>
              <w:t xml:space="preserve"> </w:t>
            </w:r>
          </w:p>
          <w:p w:rsidR="009431B0" w:rsidRPr="006B1B0B" w:rsidRDefault="009431B0" w:rsidP="00850F46">
            <w:pPr>
              <w:rPr>
                <w:lang w:val="en-GB"/>
              </w:rPr>
            </w:pPr>
            <w:r>
              <w:rPr>
                <w:lang w:val="en-GB"/>
              </w:rPr>
              <w:t xml:space="preserve">The Chairman welcomed everyone especially </w:t>
            </w:r>
            <w:r w:rsidR="00741930">
              <w:rPr>
                <w:lang w:val="en-GB"/>
              </w:rPr>
              <w:t xml:space="preserve">Barbara Coleyshaw </w:t>
            </w:r>
            <w:r>
              <w:rPr>
                <w:lang w:val="en-GB"/>
              </w:rPr>
              <w:t xml:space="preserve">as </w:t>
            </w:r>
            <w:r w:rsidR="00741930">
              <w:rPr>
                <w:lang w:val="en-GB"/>
              </w:rPr>
              <w:t xml:space="preserve">a </w:t>
            </w:r>
            <w:r>
              <w:rPr>
                <w:lang w:val="en-GB"/>
              </w:rPr>
              <w:t>new member of the EC</w:t>
            </w:r>
            <w:r w:rsidR="00094C75">
              <w:rPr>
                <w:lang w:val="en-GB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DE14AB">
              <w:rPr>
                <w:b/>
                <w:lang w:val="en-GB"/>
              </w:rPr>
              <w:t>311</w:t>
            </w:r>
          </w:p>
        </w:tc>
        <w:tc>
          <w:tcPr>
            <w:tcW w:w="8453" w:type="dxa"/>
            <w:tcBorders>
              <w:top w:val="single" w:sz="4" w:space="0" w:color="auto"/>
            </w:tcBorders>
          </w:tcPr>
          <w:p w:rsidR="009431B0" w:rsidRDefault="009431B0" w:rsidP="00850F46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Minutes of the Meeting held on </w:t>
            </w:r>
            <w:r w:rsidR="000B59F7">
              <w:rPr>
                <w:b/>
                <w:lang w:val="en-GB"/>
              </w:rPr>
              <w:t>5</w:t>
            </w:r>
            <w:r w:rsidR="000B59F7" w:rsidRPr="000B59F7">
              <w:rPr>
                <w:b/>
                <w:vertAlign w:val="superscript"/>
                <w:lang w:val="en-GB"/>
              </w:rPr>
              <w:t>th</w:t>
            </w:r>
            <w:r w:rsidR="000B59F7">
              <w:rPr>
                <w:b/>
                <w:lang w:val="en-GB"/>
              </w:rPr>
              <w:t xml:space="preserve"> July 2018.</w:t>
            </w:r>
          </w:p>
          <w:p w:rsidR="009431B0" w:rsidRDefault="009431B0" w:rsidP="00850F46">
            <w:pPr>
              <w:rPr>
                <w:lang w:val="en-GB"/>
              </w:rPr>
            </w:pPr>
            <w:r>
              <w:rPr>
                <w:lang w:val="en-GB"/>
              </w:rPr>
              <w:t>These, having previously been agreed by email, were signed as a true record.</w:t>
            </w:r>
          </w:p>
          <w:p w:rsidR="009431B0" w:rsidRPr="002A46C9" w:rsidRDefault="009431B0" w:rsidP="00850F46">
            <w:pPr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RPr="007376F5" w:rsidTr="00850F46">
        <w:tc>
          <w:tcPr>
            <w:tcW w:w="897" w:type="dxa"/>
          </w:tcPr>
          <w:p w:rsidR="009431B0" w:rsidRPr="00AA6457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DE14AB">
              <w:rPr>
                <w:b/>
                <w:lang w:val="en-GB"/>
              </w:rPr>
              <w:t>312</w:t>
            </w: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Matters Arising</w:t>
            </w:r>
          </w:p>
          <w:p w:rsidR="009431B0" w:rsidRPr="00EA4E71" w:rsidRDefault="009431B0" w:rsidP="00850F46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Banking Online had b</w:t>
            </w:r>
            <w:r w:rsidR="002D7D3D">
              <w:rPr>
                <w:lang w:val="en-GB"/>
              </w:rPr>
              <w:t>e</w:t>
            </w:r>
            <w:r>
              <w:rPr>
                <w:lang w:val="en-GB"/>
              </w:rPr>
              <w:t>e</w:t>
            </w:r>
            <w:r w:rsidR="002D7D3D">
              <w:rPr>
                <w:lang w:val="en-GB"/>
              </w:rPr>
              <w:t>n</w:t>
            </w:r>
            <w:r>
              <w:rPr>
                <w:lang w:val="en-GB"/>
              </w:rPr>
              <w:t xml:space="preserve"> sorted ou</w:t>
            </w:r>
            <w:r w:rsidR="00783A62">
              <w:rPr>
                <w:lang w:val="en-GB"/>
              </w:rPr>
              <w:t>t</w:t>
            </w:r>
          </w:p>
          <w:p w:rsidR="009431B0" w:rsidRPr="000500DA" w:rsidRDefault="005319C1" w:rsidP="00850F46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Di Latter had been spoken to regarding teas and </w:t>
            </w:r>
            <w:r w:rsidR="00B8566E">
              <w:rPr>
                <w:lang w:val="en-GB"/>
              </w:rPr>
              <w:t>she</w:t>
            </w:r>
            <w:r>
              <w:rPr>
                <w:lang w:val="en-GB"/>
              </w:rPr>
              <w:t xml:space="preserve"> would continue</w:t>
            </w:r>
            <w:r w:rsidR="00AB7617">
              <w:rPr>
                <w:lang w:val="en-GB"/>
              </w:rPr>
              <w:t xml:space="preserve"> until a replacement candidate came forward</w:t>
            </w:r>
          </w:p>
          <w:p w:rsidR="009431B0" w:rsidRPr="00664DB4" w:rsidRDefault="009431B0" w:rsidP="00850F46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New membership application forms showing GDPR regulations were now in use</w:t>
            </w:r>
          </w:p>
          <w:p w:rsidR="009431B0" w:rsidRPr="00326876" w:rsidRDefault="007D2965" w:rsidP="00850F46">
            <w:pPr>
              <w:pStyle w:val="ListParagraph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Financial Reports </w:t>
            </w:r>
            <w:r w:rsidR="00D65B1B">
              <w:rPr>
                <w:lang w:val="en-GB"/>
              </w:rPr>
              <w:t xml:space="preserve">for every EC Meeting </w:t>
            </w:r>
            <w:r>
              <w:rPr>
                <w:lang w:val="en-GB"/>
              </w:rPr>
              <w:t xml:space="preserve">would not be required from </w:t>
            </w:r>
            <w:r w:rsidR="00E32887">
              <w:rPr>
                <w:lang w:val="en-GB"/>
              </w:rPr>
              <w:t>Sub Committees</w:t>
            </w:r>
            <w:r w:rsidR="00D706D3">
              <w:rPr>
                <w:lang w:val="en-GB"/>
              </w:rPr>
              <w:t xml:space="preserve"> with </w:t>
            </w:r>
            <w:r w:rsidR="003F1709">
              <w:rPr>
                <w:lang w:val="en-GB"/>
              </w:rPr>
              <w:t>less than £500</w:t>
            </w:r>
            <w:r w:rsidR="00E664CC">
              <w:rPr>
                <w:lang w:val="en-GB"/>
              </w:rPr>
              <w:t>.</w:t>
            </w:r>
          </w:p>
          <w:p w:rsidR="009431B0" w:rsidRPr="00B97724" w:rsidRDefault="009431B0" w:rsidP="00A55CCB">
            <w:pPr>
              <w:pStyle w:val="ListParagraph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9431B0" w:rsidRPr="007376F5" w:rsidRDefault="009431B0" w:rsidP="00850F46">
            <w:pPr>
              <w:pStyle w:val="ListParagraph"/>
              <w:rPr>
                <w:b/>
                <w:i/>
                <w:lang w:val="en-GB"/>
              </w:rPr>
            </w:pPr>
          </w:p>
          <w:p w:rsidR="009431B0" w:rsidRPr="006D730F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i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Pr="00A86DC7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DE14AB">
              <w:rPr>
                <w:b/>
                <w:lang w:val="en-GB"/>
              </w:rPr>
              <w:t>313</w:t>
            </w:r>
          </w:p>
        </w:tc>
        <w:tc>
          <w:tcPr>
            <w:tcW w:w="8453" w:type="dxa"/>
          </w:tcPr>
          <w:p w:rsidR="009431B0" w:rsidRDefault="009431B0" w:rsidP="00850F46">
            <w:pPr>
              <w:ind w:left="3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Chair Report</w:t>
            </w:r>
          </w:p>
          <w:p w:rsidR="009431B0" w:rsidRPr="003C46B6" w:rsidRDefault="0094189D" w:rsidP="009024F3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It</w:t>
            </w:r>
            <w:r w:rsidR="002D2C6D">
              <w:rPr>
                <w:lang w:val="en-GB"/>
              </w:rPr>
              <w:t xml:space="preserve"> was agreed the date of the next EC Meeting would be re-arranged for Thursday 8</w:t>
            </w:r>
            <w:r w:rsidR="002D2C6D" w:rsidRPr="002D2C6D">
              <w:rPr>
                <w:vertAlign w:val="superscript"/>
                <w:lang w:val="en-GB"/>
              </w:rPr>
              <w:t>th</w:t>
            </w:r>
            <w:r w:rsidR="002D2C6D">
              <w:rPr>
                <w:lang w:val="en-GB"/>
              </w:rPr>
              <w:t xml:space="preserve"> November 20</w:t>
            </w:r>
            <w:r w:rsidR="00CF0C28">
              <w:rPr>
                <w:lang w:val="en-GB"/>
              </w:rPr>
              <w:t>18.</w:t>
            </w:r>
          </w:p>
          <w:p w:rsidR="003C46B6" w:rsidRPr="005F2ABA" w:rsidRDefault="003C46B6" w:rsidP="009024F3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Arrangements for the reconvened AGM</w:t>
            </w:r>
            <w:r w:rsidR="009848E6">
              <w:rPr>
                <w:lang w:val="en-GB"/>
              </w:rPr>
              <w:t xml:space="preserve"> on 24</w:t>
            </w:r>
            <w:r w:rsidR="009848E6" w:rsidRPr="009848E6">
              <w:rPr>
                <w:vertAlign w:val="superscript"/>
                <w:lang w:val="en-GB"/>
              </w:rPr>
              <w:t>th</w:t>
            </w:r>
            <w:r w:rsidR="009848E6">
              <w:rPr>
                <w:lang w:val="en-GB"/>
              </w:rPr>
              <w:t xml:space="preserve"> October 2018 were discussed.</w:t>
            </w:r>
            <w:r w:rsidR="005F2ABA">
              <w:rPr>
                <w:lang w:val="en-GB"/>
              </w:rPr>
              <w:t xml:space="preserve">  </w:t>
            </w:r>
          </w:p>
          <w:p w:rsidR="005F2ABA" w:rsidRPr="009024F3" w:rsidRDefault="00154DF6" w:rsidP="009024F3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A copy of the Constitution with the new paragraph on Chari</w:t>
            </w:r>
            <w:r w:rsidR="00905C40">
              <w:rPr>
                <w:lang w:val="en-GB"/>
              </w:rPr>
              <w:t>table Purposes will be sent to the Charity Commission and to TAT</w:t>
            </w:r>
            <w:r w:rsidR="0051670F">
              <w:rPr>
                <w:lang w:val="en-GB"/>
              </w:rPr>
              <w:t xml:space="preserve"> following the reconvened AGM.</w:t>
            </w:r>
          </w:p>
          <w:p w:rsidR="009431B0" w:rsidRPr="008F3274" w:rsidRDefault="009431B0" w:rsidP="00850F46">
            <w:pPr>
              <w:ind w:left="720"/>
              <w:rPr>
                <w:b/>
                <w:lang w:val="en-GB"/>
              </w:rPr>
            </w:pPr>
            <w:r w:rsidRPr="008F3274">
              <w:rPr>
                <w:lang w:val="en-GB"/>
              </w:rPr>
              <w:t>Jim’s Report was accepted.</w:t>
            </w:r>
          </w:p>
          <w:p w:rsidR="009431B0" w:rsidRPr="00EC5391" w:rsidRDefault="009431B0" w:rsidP="00850F46">
            <w:pPr>
              <w:ind w:left="720"/>
              <w:rPr>
                <w:b/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rPr>
          <w:trHeight w:val="732"/>
        </w:trPr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D55297">
              <w:rPr>
                <w:b/>
                <w:lang w:val="en-GB"/>
              </w:rPr>
              <w:t>14</w:t>
            </w: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Vice-Chair’s/Monthly Meetings Report</w:t>
            </w:r>
          </w:p>
          <w:p w:rsidR="009431B0" w:rsidRPr="00232F7F" w:rsidRDefault="009431B0" w:rsidP="00232F7F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232F7F">
              <w:rPr>
                <w:lang w:val="en-GB"/>
              </w:rPr>
              <w:t>Sue had agreed to look at the duties and responsibilities of External Affairs Coordinator and to assess the value of the role.</w:t>
            </w:r>
            <w:r w:rsidR="00FE598D" w:rsidRPr="00232F7F">
              <w:rPr>
                <w:lang w:val="en-GB"/>
              </w:rPr>
              <w:t xml:space="preserve"> </w:t>
            </w:r>
            <w:r w:rsidR="00652DD1" w:rsidRPr="00232F7F">
              <w:rPr>
                <w:lang w:val="en-GB"/>
              </w:rPr>
              <w:t>She would be attending the next Kent Network Meeting along with Jim on 1</w:t>
            </w:r>
            <w:r w:rsidR="00652DD1" w:rsidRPr="00232F7F">
              <w:rPr>
                <w:vertAlign w:val="superscript"/>
                <w:lang w:val="en-GB"/>
              </w:rPr>
              <w:t>st</w:t>
            </w:r>
            <w:r w:rsidR="00652DD1" w:rsidRPr="00232F7F">
              <w:rPr>
                <w:lang w:val="en-GB"/>
              </w:rPr>
              <w:t xml:space="preserve"> November</w:t>
            </w:r>
            <w:r w:rsidR="00B520F0" w:rsidRPr="00232F7F">
              <w:rPr>
                <w:lang w:val="en-GB"/>
              </w:rPr>
              <w:t>, and would report</w:t>
            </w:r>
            <w:r w:rsidR="001A1739" w:rsidRPr="00232F7F">
              <w:rPr>
                <w:lang w:val="en-GB"/>
              </w:rPr>
              <w:t xml:space="preserve"> back to the EC.</w:t>
            </w:r>
          </w:p>
          <w:p w:rsidR="004D3257" w:rsidRPr="00232F7F" w:rsidRDefault="00345AE2" w:rsidP="00232F7F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232F7F">
              <w:rPr>
                <w:lang w:val="en-GB"/>
              </w:rPr>
              <w:t xml:space="preserve">The Third Age magazine circulated </w:t>
            </w:r>
            <w:r w:rsidR="00CE29C5">
              <w:rPr>
                <w:lang w:val="en-GB"/>
              </w:rPr>
              <w:t>5</w:t>
            </w:r>
            <w:r w:rsidR="007540EE" w:rsidRPr="00232F7F">
              <w:rPr>
                <w:lang w:val="en-GB"/>
              </w:rPr>
              <w:t xml:space="preserve"> times a year was not read by many members and it was suggested</w:t>
            </w:r>
            <w:r w:rsidR="00911B2C" w:rsidRPr="00232F7F">
              <w:rPr>
                <w:lang w:val="en-GB"/>
              </w:rPr>
              <w:t xml:space="preserve"> that members could advise the Membership S</w:t>
            </w:r>
            <w:r w:rsidR="006F354A" w:rsidRPr="00232F7F">
              <w:rPr>
                <w:lang w:val="en-GB"/>
              </w:rPr>
              <w:t>ecretary if they no longer wished to receive it.  No refunds would be issued.</w:t>
            </w:r>
          </w:p>
          <w:p w:rsidR="009431B0" w:rsidRDefault="009431B0" w:rsidP="00A20DED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 w:rsidRPr="00A20DED">
              <w:rPr>
                <w:lang w:val="en-GB"/>
              </w:rPr>
              <w:t>The timing of the new development at the Community Centre was</w:t>
            </w:r>
            <w:r w:rsidR="00C10805" w:rsidRPr="00A20DED">
              <w:rPr>
                <w:lang w:val="en-GB"/>
              </w:rPr>
              <w:t xml:space="preserve"> still </w:t>
            </w:r>
            <w:r w:rsidRPr="00A20DED">
              <w:rPr>
                <w:lang w:val="en-GB"/>
              </w:rPr>
              <w:t xml:space="preserve">uncertain </w:t>
            </w:r>
            <w:r w:rsidR="00C10805" w:rsidRPr="00A20DED">
              <w:rPr>
                <w:lang w:val="en-GB"/>
              </w:rPr>
              <w:t>and they were only prepared to take bookings until March</w:t>
            </w:r>
            <w:r w:rsidR="00EA32C5" w:rsidRPr="00A20DED">
              <w:rPr>
                <w:lang w:val="en-GB"/>
              </w:rPr>
              <w:t xml:space="preserve">.  </w:t>
            </w:r>
            <w:r w:rsidR="003D7CDC" w:rsidRPr="00A20DED">
              <w:rPr>
                <w:lang w:val="en-GB"/>
              </w:rPr>
              <w:t xml:space="preserve"> Barbara </w:t>
            </w:r>
            <w:r w:rsidR="004837C4" w:rsidRPr="00A20DED">
              <w:rPr>
                <w:lang w:val="en-GB"/>
              </w:rPr>
              <w:t>was a</w:t>
            </w:r>
            <w:r w:rsidR="0067703C" w:rsidRPr="00A20DED">
              <w:rPr>
                <w:lang w:val="en-GB"/>
              </w:rPr>
              <w:t>sked</w:t>
            </w:r>
            <w:r w:rsidR="004837C4" w:rsidRPr="00A20DED">
              <w:rPr>
                <w:lang w:val="en-GB"/>
              </w:rPr>
              <w:t xml:space="preserve"> to book St Nichola</w:t>
            </w:r>
            <w:r w:rsidR="0067703C" w:rsidRPr="00A20DED">
              <w:rPr>
                <w:lang w:val="en-GB"/>
              </w:rPr>
              <w:t>s</w:t>
            </w:r>
            <w:r w:rsidR="004837C4" w:rsidRPr="00A20DED">
              <w:rPr>
                <w:lang w:val="en-GB"/>
              </w:rPr>
              <w:t xml:space="preserve"> Church for the April, May and June Meetings.</w:t>
            </w:r>
            <w:r w:rsidR="00113771" w:rsidRPr="00A20DED">
              <w:rPr>
                <w:lang w:val="en-GB"/>
              </w:rPr>
              <w:t xml:space="preserve"> </w:t>
            </w:r>
            <w:r w:rsidRPr="00A20DED">
              <w:rPr>
                <w:lang w:val="en-GB"/>
              </w:rPr>
              <w:t xml:space="preserve">No deposits were required. </w:t>
            </w:r>
            <w:r w:rsidR="009C64D3">
              <w:rPr>
                <w:lang w:val="en-GB"/>
              </w:rPr>
              <w:t xml:space="preserve">Catering </w:t>
            </w:r>
            <w:r w:rsidR="00E35BEF">
              <w:rPr>
                <w:lang w:val="en-GB"/>
              </w:rPr>
              <w:t>facilities would be checked by Richard and Barbara</w:t>
            </w:r>
            <w:r w:rsidR="00F51FA7">
              <w:rPr>
                <w:lang w:val="en-GB"/>
              </w:rPr>
              <w:t xml:space="preserve"> and arrangements made for these 3 meetings.</w:t>
            </w:r>
          </w:p>
          <w:p w:rsidR="009431B0" w:rsidRDefault="00142BDA" w:rsidP="00850F46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Speakers were in place until June 201</w:t>
            </w:r>
            <w:r w:rsidR="00666055">
              <w:rPr>
                <w:lang w:val="en-GB"/>
              </w:rPr>
              <w:t>9</w:t>
            </w:r>
            <w:r w:rsidR="00C82651">
              <w:rPr>
                <w:lang w:val="en-GB"/>
              </w:rPr>
              <w:t>,</w:t>
            </w:r>
            <w:r>
              <w:rPr>
                <w:lang w:val="en-GB"/>
              </w:rPr>
              <w:t xml:space="preserve"> and Barbara was looking</w:t>
            </w:r>
            <w:r w:rsidR="005030FE">
              <w:rPr>
                <w:lang w:val="en-GB"/>
              </w:rPr>
              <w:t xml:space="preserve"> at bookings for the following season.</w:t>
            </w:r>
          </w:p>
          <w:p w:rsidR="001E301E" w:rsidRPr="001E301E" w:rsidRDefault="001E301E" w:rsidP="00850F46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602770">
              <w:rPr>
                <w:lang w:val="en-GB"/>
              </w:rPr>
              <w:t>timetable for</w:t>
            </w:r>
            <w:r>
              <w:rPr>
                <w:lang w:val="en-GB"/>
              </w:rPr>
              <w:t xml:space="preserve"> the next Monthly Meeting</w:t>
            </w:r>
            <w:r w:rsidR="00422167">
              <w:rPr>
                <w:lang w:val="en-GB"/>
              </w:rPr>
              <w:t>, which included the reconvened AGM was discussed with Richard.  Jim would take the Chair for the AGM.</w:t>
            </w:r>
            <w:r w:rsidR="00103B01">
              <w:rPr>
                <w:lang w:val="en-GB"/>
              </w:rPr>
              <w:t xml:space="preserve">  Numbers a</w:t>
            </w:r>
            <w:r w:rsidR="00F04E3F">
              <w:rPr>
                <w:lang w:val="en-GB"/>
              </w:rPr>
              <w:t>ttending would be carefully counted.</w:t>
            </w:r>
            <w:r w:rsidR="006E0912">
              <w:rPr>
                <w:lang w:val="en-GB"/>
              </w:rPr>
              <w:t xml:space="preserve"> </w:t>
            </w:r>
            <w:r w:rsidR="00CB0F39">
              <w:rPr>
                <w:lang w:val="en-GB"/>
              </w:rPr>
              <w:t>Richard</w:t>
            </w:r>
            <w:r w:rsidR="006E0912">
              <w:rPr>
                <w:lang w:val="en-GB"/>
              </w:rPr>
              <w:t xml:space="preserve"> would chair the Monthly Meeting following the AGM</w:t>
            </w:r>
            <w:r w:rsidR="00033450">
              <w:rPr>
                <w:lang w:val="en-GB"/>
              </w:rPr>
              <w:t>.</w:t>
            </w:r>
          </w:p>
          <w:p w:rsidR="009431B0" w:rsidRDefault="00A9213D" w:rsidP="00850F46">
            <w:pPr>
              <w:rPr>
                <w:lang w:val="en-GB"/>
              </w:rPr>
            </w:pPr>
            <w:r>
              <w:rPr>
                <w:lang w:val="en-GB"/>
              </w:rPr>
              <w:t>Sue and Barbara’s Reports were accepted.</w:t>
            </w:r>
          </w:p>
          <w:p w:rsidR="009431B0" w:rsidRPr="00A74D50" w:rsidRDefault="009431B0" w:rsidP="00850F46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3407DA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JD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F74E21" w:rsidRDefault="00F74E21" w:rsidP="00850F46">
            <w:pPr>
              <w:rPr>
                <w:b/>
                <w:lang w:val="en-GB"/>
              </w:rPr>
            </w:pPr>
          </w:p>
          <w:p w:rsidR="00F74E21" w:rsidRDefault="00F74E21" w:rsidP="00850F46">
            <w:pPr>
              <w:rPr>
                <w:b/>
                <w:lang w:val="en-GB"/>
              </w:rPr>
            </w:pPr>
          </w:p>
          <w:p w:rsidR="00F74E21" w:rsidRDefault="00F74E21" w:rsidP="00850F46">
            <w:pPr>
              <w:rPr>
                <w:b/>
                <w:lang w:val="en-GB"/>
              </w:rPr>
            </w:pPr>
          </w:p>
          <w:p w:rsidR="001B730E" w:rsidRDefault="001B730E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RB/BC</w:t>
            </w:r>
          </w:p>
          <w:p w:rsidR="001B730E" w:rsidRDefault="001B730E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D55297">
              <w:rPr>
                <w:b/>
                <w:lang w:val="en-GB"/>
              </w:rPr>
              <w:t>15</w:t>
            </w: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 w:rsidRPr="007D5572">
              <w:rPr>
                <w:b/>
                <w:lang w:val="en-GB"/>
              </w:rPr>
              <w:t>Treasurer’s Report</w:t>
            </w:r>
          </w:p>
          <w:p w:rsidR="009431B0" w:rsidRPr="009E13DB" w:rsidRDefault="00883991" w:rsidP="00366648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On John’s beh</w:t>
            </w:r>
            <w:r w:rsidR="00D00A67">
              <w:rPr>
                <w:lang w:val="en-GB"/>
              </w:rPr>
              <w:t xml:space="preserve">alf </w:t>
            </w:r>
            <w:r w:rsidR="009431B0">
              <w:rPr>
                <w:lang w:val="en-GB"/>
              </w:rPr>
              <w:t>J</w:t>
            </w:r>
            <w:r w:rsidR="00366648">
              <w:rPr>
                <w:lang w:val="en-GB"/>
              </w:rPr>
              <w:t>im</w:t>
            </w:r>
            <w:r w:rsidR="00D00A67">
              <w:rPr>
                <w:lang w:val="en-GB"/>
              </w:rPr>
              <w:t xml:space="preserve"> reported that the </w:t>
            </w:r>
            <w:r w:rsidR="00AA3BE0">
              <w:rPr>
                <w:lang w:val="en-GB"/>
              </w:rPr>
              <w:t>balance in our online account was £12,677 whic</w:t>
            </w:r>
            <w:r w:rsidR="006F3888">
              <w:rPr>
                <w:lang w:val="en-GB"/>
              </w:rPr>
              <w:t xml:space="preserve">h was considered high, but Jim explained that </w:t>
            </w:r>
            <w:r w:rsidR="00A44D4A">
              <w:rPr>
                <w:lang w:val="en-GB"/>
              </w:rPr>
              <w:t>our reserve</w:t>
            </w:r>
            <w:r w:rsidR="00094C5F">
              <w:rPr>
                <w:lang w:val="en-GB"/>
              </w:rPr>
              <w:t>s</w:t>
            </w:r>
            <w:r w:rsidR="00A44D4A">
              <w:rPr>
                <w:lang w:val="en-GB"/>
              </w:rPr>
              <w:t xml:space="preserve"> would be reduced yearly </w:t>
            </w:r>
            <w:r w:rsidR="00551C3E">
              <w:rPr>
                <w:lang w:val="en-GB"/>
              </w:rPr>
              <w:t>a</w:t>
            </w:r>
            <w:r w:rsidR="003F3D3E">
              <w:rPr>
                <w:lang w:val="en-GB"/>
              </w:rPr>
              <w:t>s</w:t>
            </w:r>
            <w:r w:rsidR="00A44D4A">
              <w:rPr>
                <w:lang w:val="en-GB"/>
              </w:rPr>
              <w:t xml:space="preserve"> </w:t>
            </w:r>
            <w:r w:rsidR="00841BDB">
              <w:rPr>
                <w:lang w:val="en-GB"/>
              </w:rPr>
              <w:t xml:space="preserve">we had planned for </w:t>
            </w:r>
            <w:r w:rsidR="00A44D4A">
              <w:rPr>
                <w:lang w:val="en-GB"/>
              </w:rPr>
              <w:t xml:space="preserve">the subscriptions </w:t>
            </w:r>
            <w:r w:rsidR="0064733E">
              <w:rPr>
                <w:lang w:val="en-GB"/>
              </w:rPr>
              <w:t xml:space="preserve">to be </w:t>
            </w:r>
            <w:r w:rsidR="00A44D4A">
              <w:rPr>
                <w:lang w:val="en-GB"/>
              </w:rPr>
              <w:t>fixed over a 10</w:t>
            </w:r>
            <w:r w:rsidR="00ED6CC4">
              <w:rPr>
                <w:lang w:val="en-GB"/>
              </w:rPr>
              <w:t>-</w:t>
            </w:r>
            <w:r w:rsidR="00A44D4A">
              <w:rPr>
                <w:lang w:val="en-GB"/>
              </w:rPr>
              <w:t>year period.</w:t>
            </w:r>
          </w:p>
          <w:p w:rsidR="009E13DB" w:rsidRDefault="00893988" w:rsidP="0036664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 w:rsidRPr="00893988">
              <w:rPr>
                <w:lang w:val="en-GB"/>
              </w:rPr>
              <w:t>Jim will help to address the need for a budget</w:t>
            </w:r>
            <w:r>
              <w:rPr>
                <w:lang w:val="en-GB"/>
              </w:rPr>
              <w:t xml:space="preserve"> for the coming season.</w:t>
            </w:r>
          </w:p>
          <w:p w:rsidR="006638DF" w:rsidRDefault="0025795D" w:rsidP="00366648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Sue Christy would become a signee on the bank account along with John, Jim and Nick.</w:t>
            </w:r>
          </w:p>
          <w:p w:rsidR="00C77B9E" w:rsidRPr="0079568C" w:rsidRDefault="00F534D7" w:rsidP="0079568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The Independent Examiner should</w:t>
            </w:r>
            <w:r w:rsidR="009D1734">
              <w:rPr>
                <w:lang w:val="en-GB"/>
              </w:rPr>
              <w:t xml:space="preserve"> </w:t>
            </w:r>
            <w:r w:rsidR="003D5273">
              <w:rPr>
                <w:lang w:val="en-GB"/>
              </w:rPr>
              <w:t>preferably</w:t>
            </w:r>
            <w:r>
              <w:rPr>
                <w:lang w:val="en-GB"/>
              </w:rPr>
              <w:t xml:space="preserve"> not be a member of Sevenoaks U3A, and it was suggested</w:t>
            </w:r>
            <w:r w:rsidR="003213BA">
              <w:rPr>
                <w:lang w:val="en-GB"/>
              </w:rPr>
              <w:t xml:space="preserve"> Michael H</w:t>
            </w:r>
            <w:r w:rsidR="003213BA" w:rsidRPr="0079568C">
              <w:rPr>
                <w:lang w:val="en-GB"/>
              </w:rPr>
              <w:t>arwood</w:t>
            </w:r>
            <w:r w:rsidR="0079568C">
              <w:rPr>
                <w:lang w:val="en-GB"/>
              </w:rPr>
              <w:t xml:space="preserve"> (our newly appointed Examiner</w:t>
            </w:r>
            <w:r w:rsidR="0032191C">
              <w:rPr>
                <w:lang w:val="en-GB"/>
              </w:rPr>
              <w:t>)</w:t>
            </w:r>
            <w:r w:rsidR="0079568C">
              <w:rPr>
                <w:lang w:val="en-GB"/>
              </w:rPr>
              <w:t xml:space="preserve"> swap roles with </w:t>
            </w:r>
            <w:proofErr w:type="spellStart"/>
            <w:r w:rsidR="0079568C">
              <w:rPr>
                <w:lang w:val="en-GB"/>
              </w:rPr>
              <w:t>Knole</w:t>
            </w:r>
            <w:proofErr w:type="spellEnd"/>
            <w:r w:rsidR="0079568C">
              <w:rPr>
                <w:lang w:val="en-GB"/>
              </w:rPr>
              <w:t xml:space="preserve"> U3A</w:t>
            </w:r>
            <w:r w:rsidR="006D7CC5">
              <w:rPr>
                <w:lang w:val="en-GB"/>
              </w:rPr>
              <w:t>.</w:t>
            </w:r>
          </w:p>
          <w:p w:rsidR="009431B0" w:rsidRPr="007D5572" w:rsidRDefault="009431B0" w:rsidP="00850F46">
            <w:pPr>
              <w:pStyle w:val="ListParagraph"/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3C05AD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JP</w:t>
            </w:r>
            <w:r w:rsidR="00F86A19">
              <w:rPr>
                <w:b/>
                <w:lang w:val="en-GB"/>
              </w:rPr>
              <w:t>/</w:t>
            </w:r>
            <w:r w:rsidR="009431B0" w:rsidRPr="00923685">
              <w:rPr>
                <w:b/>
                <w:lang w:val="en-GB"/>
              </w:rPr>
              <w:t>JF</w:t>
            </w:r>
          </w:p>
          <w:p w:rsidR="007F7CFD" w:rsidRDefault="007F7CFD" w:rsidP="00850F46">
            <w:pPr>
              <w:rPr>
                <w:b/>
                <w:lang w:val="en-GB"/>
              </w:rPr>
            </w:pPr>
          </w:p>
          <w:p w:rsidR="007F7CFD" w:rsidRDefault="00F86A19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</w:t>
            </w:r>
          </w:p>
          <w:p w:rsidR="00E55861" w:rsidRDefault="00E55861" w:rsidP="00850F46">
            <w:pPr>
              <w:rPr>
                <w:b/>
                <w:lang w:val="en-GB"/>
              </w:rPr>
            </w:pPr>
          </w:p>
          <w:p w:rsidR="00E55861" w:rsidRPr="00923685" w:rsidRDefault="005D73EA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JP</w:t>
            </w: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D55297">
              <w:rPr>
                <w:b/>
                <w:lang w:val="en-GB"/>
              </w:rPr>
              <w:t>16</w:t>
            </w:r>
          </w:p>
        </w:tc>
        <w:tc>
          <w:tcPr>
            <w:tcW w:w="8453" w:type="dxa"/>
          </w:tcPr>
          <w:p w:rsidR="009431B0" w:rsidRPr="003C19E5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Recruitment and Membership Report</w:t>
            </w:r>
          </w:p>
          <w:p w:rsidR="009431B0" w:rsidRDefault="009D0D9F" w:rsidP="0059311E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desk would be set up to sign </w:t>
            </w:r>
            <w:r w:rsidR="00E35CBE">
              <w:rPr>
                <w:lang w:val="en-GB"/>
              </w:rPr>
              <w:t>in GOs at the Open Afternoon.</w:t>
            </w:r>
          </w:p>
          <w:p w:rsidR="00E35CBE" w:rsidRPr="0059311E" w:rsidRDefault="0012352D" w:rsidP="0059311E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7A6ED2">
              <w:rPr>
                <w:lang w:val="en-GB"/>
              </w:rPr>
              <w:t>frequency</w:t>
            </w:r>
            <w:r>
              <w:rPr>
                <w:lang w:val="en-GB"/>
              </w:rPr>
              <w:t xml:space="preserve"> of coffee morning</w:t>
            </w:r>
            <w:r w:rsidR="007A6ED2">
              <w:rPr>
                <w:lang w:val="en-GB"/>
              </w:rPr>
              <w:t>s</w:t>
            </w:r>
            <w:r>
              <w:rPr>
                <w:lang w:val="en-GB"/>
              </w:rPr>
              <w:t xml:space="preserve"> for new members was discussed.</w:t>
            </w:r>
            <w:r w:rsidR="00B714F1">
              <w:rPr>
                <w:lang w:val="en-GB"/>
              </w:rPr>
              <w:t xml:space="preserve">  It was agreed</w:t>
            </w:r>
            <w:r w:rsidR="00D20B33">
              <w:rPr>
                <w:lang w:val="en-GB"/>
              </w:rPr>
              <w:t xml:space="preserve"> to</w:t>
            </w:r>
            <w:r w:rsidR="00B714F1">
              <w:rPr>
                <w:lang w:val="en-GB"/>
              </w:rPr>
              <w:t xml:space="preserve"> hold</w:t>
            </w:r>
            <w:r w:rsidR="00D20B33">
              <w:rPr>
                <w:lang w:val="en-GB"/>
              </w:rPr>
              <w:t xml:space="preserve"> a coffee morning in Nove</w:t>
            </w:r>
            <w:r w:rsidR="009F3479">
              <w:rPr>
                <w:lang w:val="en-GB"/>
              </w:rPr>
              <w:t>mber and then review the possibility of a second in March 2019.</w:t>
            </w:r>
          </w:p>
          <w:p w:rsidR="009431B0" w:rsidRDefault="009431B0" w:rsidP="00850F46">
            <w:r>
              <w:t>Jill’s Report was accepted</w:t>
            </w:r>
            <w:r w:rsidR="005529A5">
              <w:t>.</w:t>
            </w:r>
          </w:p>
          <w:p w:rsidR="009431B0" w:rsidRPr="00800D7E" w:rsidRDefault="009431B0" w:rsidP="00850F46"/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D07588">
              <w:rPr>
                <w:b/>
                <w:lang w:val="en-GB"/>
              </w:rPr>
              <w:t>17</w:t>
            </w: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Group Development</w:t>
            </w:r>
            <w:r w:rsidRPr="00A947DA">
              <w:rPr>
                <w:b/>
                <w:lang w:val="en-GB"/>
              </w:rPr>
              <w:t xml:space="preserve"> Report</w:t>
            </w:r>
          </w:p>
          <w:p w:rsidR="009431B0" w:rsidRPr="005776AC" w:rsidRDefault="009431B0" w:rsidP="005776AC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5776AC">
              <w:rPr>
                <w:lang w:val="en-GB"/>
              </w:rPr>
              <w:t xml:space="preserve">Susan had sent in a report.  The GD Committee is rather depleted with only Susan and Elaine remaining. </w:t>
            </w:r>
            <w:r w:rsidR="00C770D9">
              <w:rPr>
                <w:lang w:val="en-GB"/>
              </w:rPr>
              <w:t>A request for new members would be made in the next Newsletter.</w:t>
            </w:r>
            <w:r w:rsidRPr="005776AC">
              <w:rPr>
                <w:lang w:val="en-GB"/>
              </w:rPr>
              <w:t xml:space="preserve"> </w:t>
            </w:r>
          </w:p>
          <w:p w:rsidR="009431B0" w:rsidRPr="00563ED2" w:rsidRDefault="009431B0" w:rsidP="00563ED2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 w:rsidRPr="00563ED2">
              <w:rPr>
                <w:lang w:val="en-GB"/>
              </w:rPr>
              <w:t>It was felt simplification of Open Day arrangements was needed, wi</w:t>
            </w:r>
            <w:r w:rsidR="009A484A" w:rsidRPr="00563ED2">
              <w:rPr>
                <w:lang w:val="en-GB"/>
              </w:rPr>
              <w:t>th new members wearing a red label so that GOs and EC members could welcome them</w:t>
            </w:r>
            <w:r w:rsidR="006E2C26" w:rsidRPr="00563ED2">
              <w:rPr>
                <w:lang w:val="en-GB"/>
              </w:rPr>
              <w:t xml:space="preserve"> and explain how the U3A operated.</w:t>
            </w:r>
            <w:r w:rsidR="005B3876">
              <w:rPr>
                <w:lang w:val="en-GB"/>
              </w:rPr>
              <w:t xml:space="preserve"> </w:t>
            </w:r>
            <w:r w:rsidR="009A2650">
              <w:rPr>
                <w:lang w:val="en-GB"/>
              </w:rPr>
              <w:t>(</w:t>
            </w:r>
            <w:r w:rsidR="00E844C6">
              <w:rPr>
                <w:lang w:val="en-GB"/>
              </w:rPr>
              <w:t>P</w:t>
            </w:r>
            <w:r w:rsidR="005B3876">
              <w:rPr>
                <w:lang w:val="en-GB"/>
              </w:rPr>
              <w:t>rocess to be reviewed for 2019).</w:t>
            </w:r>
          </w:p>
          <w:p w:rsidR="009431B0" w:rsidRPr="00563ED2" w:rsidRDefault="005B4D11" w:rsidP="00563ED2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arrangements for the GOs luncheon were discussed; </w:t>
            </w:r>
            <w:r w:rsidR="007D0C69" w:rsidRPr="00563ED2">
              <w:rPr>
                <w:lang w:val="en-GB"/>
              </w:rPr>
              <w:t>Susa</w:t>
            </w:r>
            <w:r w:rsidR="00241C10" w:rsidRPr="00563ED2">
              <w:rPr>
                <w:lang w:val="en-GB"/>
              </w:rPr>
              <w:t>n</w:t>
            </w:r>
            <w:r w:rsidR="007D0C69" w:rsidRPr="00563ED2">
              <w:rPr>
                <w:lang w:val="en-GB"/>
              </w:rPr>
              <w:t xml:space="preserve"> asked</w:t>
            </w:r>
            <w:r w:rsidR="009431B0" w:rsidRPr="00563ED2">
              <w:rPr>
                <w:lang w:val="en-GB"/>
              </w:rPr>
              <w:t xml:space="preserve"> </w:t>
            </w:r>
            <w:r w:rsidR="00241C10" w:rsidRPr="00563ED2">
              <w:rPr>
                <w:lang w:val="en-GB"/>
              </w:rPr>
              <w:t xml:space="preserve">Jim/Sue to endeavour to </w:t>
            </w:r>
            <w:r w:rsidR="00992E68">
              <w:rPr>
                <w:lang w:val="en-GB"/>
              </w:rPr>
              <w:t>i</w:t>
            </w:r>
            <w:r w:rsidR="00E844C6">
              <w:rPr>
                <w:lang w:val="en-GB"/>
              </w:rPr>
              <w:t>dentify</w:t>
            </w:r>
            <w:r w:rsidR="00241C10" w:rsidRPr="00563ED2">
              <w:rPr>
                <w:lang w:val="en-GB"/>
              </w:rPr>
              <w:t xml:space="preserve"> a </w:t>
            </w:r>
            <w:r w:rsidR="00CE514B">
              <w:rPr>
                <w:lang w:val="en-GB"/>
              </w:rPr>
              <w:t xml:space="preserve">suitable </w:t>
            </w:r>
            <w:r w:rsidR="00241C10" w:rsidRPr="00563ED2">
              <w:rPr>
                <w:lang w:val="en-GB"/>
              </w:rPr>
              <w:t>Head Office/Netwo</w:t>
            </w:r>
            <w:r w:rsidR="00F636A1" w:rsidRPr="00563ED2">
              <w:rPr>
                <w:lang w:val="en-GB"/>
              </w:rPr>
              <w:t xml:space="preserve">rk speaker when they went to the Network Meeting in November. </w:t>
            </w:r>
            <w:r w:rsidR="00D06B19">
              <w:rPr>
                <w:lang w:val="en-GB"/>
              </w:rPr>
              <w:t xml:space="preserve">May </w:t>
            </w:r>
            <w:r w:rsidR="00552B47">
              <w:rPr>
                <w:lang w:val="en-GB"/>
              </w:rPr>
              <w:t xml:space="preserve">2019 </w:t>
            </w:r>
            <w:r w:rsidR="00D06B19">
              <w:rPr>
                <w:lang w:val="en-GB"/>
              </w:rPr>
              <w:t xml:space="preserve">was </w:t>
            </w:r>
            <w:r w:rsidR="0095761F">
              <w:rPr>
                <w:lang w:val="en-GB"/>
              </w:rPr>
              <w:t>proposed,</w:t>
            </w:r>
            <w:r w:rsidR="00D06B19">
              <w:rPr>
                <w:lang w:val="en-GB"/>
              </w:rPr>
              <w:t xml:space="preserve"> and</w:t>
            </w:r>
            <w:r w:rsidR="00F636A1" w:rsidRPr="00563ED2">
              <w:rPr>
                <w:lang w:val="en-GB"/>
              </w:rPr>
              <w:t xml:space="preserve"> </w:t>
            </w:r>
            <w:r w:rsidR="00D06B19">
              <w:rPr>
                <w:lang w:val="en-GB"/>
              </w:rPr>
              <w:t>i</w:t>
            </w:r>
            <w:r w:rsidR="00F636A1" w:rsidRPr="00563ED2">
              <w:rPr>
                <w:lang w:val="en-GB"/>
              </w:rPr>
              <w:t xml:space="preserve">t was hoped the venue would be </w:t>
            </w:r>
            <w:proofErr w:type="spellStart"/>
            <w:r w:rsidR="00F636A1" w:rsidRPr="00563ED2">
              <w:rPr>
                <w:lang w:val="en-GB"/>
              </w:rPr>
              <w:t>Salomons</w:t>
            </w:r>
            <w:proofErr w:type="spellEnd"/>
            <w:r w:rsidR="005776AC" w:rsidRPr="00563ED2">
              <w:rPr>
                <w:lang w:val="en-GB"/>
              </w:rPr>
              <w:t xml:space="preserve"> once again</w:t>
            </w:r>
            <w:r w:rsidR="009431B0" w:rsidRPr="00563ED2">
              <w:rPr>
                <w:lang w:val="en-GB"/>
              </w:rPr>
              <w:t>.</w:t>
            </w:r>
            <w:r w:rsidR="0031075F">
              <w:rPr>
                <w:lang w:val="en-GB"/>
              </w:rPr>
              <w:t xml:space="preserve">  This was </w:t>
            </w:r>
            <w:r w:rsidR="00BE05F1">
              <w:rPr>
                <w:lang w:val="en-GB"/>
              </w:rPr>
              <w:t>a</w:t>
            </w:r>
            <w:r w:rsidR="00D27B32">
              <w:rPr>
                <w:lang w:val="en-GB"/>
              </w:rPr>
              <w:t xml:space="preserve"> luncheon</w:t>
            </w:r>
            <w:r w:rsidR="00A764C8">
              <w:rPr>
                <w:lang w:val="en-GB"/>
              </w:rPr>
              <w:t xml:space="preserve"> paid for by the U3A</w:t>
            </w:r>
            <w:r w:rsidR="00D27B32">
              <w:rPr>
                <w:lang w:val="en-GB"/>
              </w:rPr>
              <w:t xml:space="preserve"> </w:t>
            </w:r>
            <w:r w:rsidR="002A73DB">
              <w:rPr>
                <w:lang w:val="en-GB"/>
              </w:rPr>
              <w:t>for</w:t>
            </w:r>
            <w:r w:rsidR="00D27B32">
              <w:rPr>
                <w:lang w:val="en-GB"/>
              </w:rPr>
              <w:t xml:space="preserve"> GOs </w:t>
            </w:r>
            <w:r w:rsidR="009B7A19">
              <w:rPr>
                <w:lang w:val="en-GB"/>
              </w:rPr>
              <w:t xml:space="preserve">and other volunteers </w:t>
            </w:r>
            <w:r w:rsidR="00BE05F1">
              <w:rPr>
                <w:lang w:val="en-GB"/>
              </w:rPr>
              <w:t xml:space="preserve">to thank them </w:t>
            </w:r>
            <w:r w:rsidR="00D27B32">
              <w:rPr>
                <w:lang w:val="en-GB"/>
              </w:rPr>
              <w:t>for the work they did as Leaders</w:t>
            </w:r>
            <w:r w:rsidR="0057049B">
              <w:rPr>
                <w:lang w:val="en-GB"/>
              </w:rPr>
              <w:t>,</w:t>
            </w:r>
            <w:r w:rsidR="009011C2">
              <w:rPr>
                <w:lang w:val="en-GB"/>
              </w:rPr>
              <w:t xml:space="preserve"> drinks </w:t>
            </w:r>
            <w:r w:rsidR="00727AB4">
              <w:rPr>
                <w:lang w:val="en-GB"/>
              </w:rPr>
              <w:t xml:space="preserve">would be </w:t>
            </w:r>
            <w:r w:rsidR="009011C2">
              <w:rPr>
                <w:lang w:val="en-GB"/>
              </w:rPr>
              <w:t>to their own accounts.</w:t>
            </w:r>
            <w:r w:rsidR="00AE0B57">
              <w:rPr>
                <w:lang w:val="en-GB"/>
              </w:rPr>
              <w:t xml:space="preserve">  </w:t>
            </w:r>
          </w:p>
          <w:p w:rsidR="009431B0" w:rsidRDefault="009431B0" w:rsidP="00850F46">
            <w:pPr>
              <w:rPr>
                <w:lang w:val="en-GB"/>
              </w:rPr>
            </w:pPr>
            <w:r>
              <w:rPr>
                <w:lang w:val="en-GB"/>
              </w:rPr>
              <w:t>Susan’s Report was accepted.</w:t>
            </w:r>
          </w:p>
          <w:p w:rsidR="009431B0" w:rsidRPr="00E31CE1" w:rsidRDefault="009431B0" w:rsidP="00850F46">
            <w:pPr>
              <w:ind w:left="360"/>
              <w:rPr>
                <w:lang w:val="en-GB"/>
              </w:rPr>
            </w:pPr>
            <w:r w:rsidRPr="00E31CE1">
              <w:rPr>
                <w:lang w:val="en-GB"/>
              </w:rPr>
              <w:t xml:space="preserve">   </w:t>
            </w: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4C37E3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E15785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JP/</w:t>
            </w:r>
            <w:r w:rsidR="009431B0">
              <w:rPr>
                <w:b/>
                <w:lang w:val="en-GB"/>
              </w:rPr>
              <w:t>SC</w:t>
            </w:r>
          </w:p>
          <w:p w:rsidR="00D63D6E" w:rsidRDefault="00D63D6E" w:rsidP="00850F46">
            <w:pPr>
              <w:rPr>
                <w:b/>
                <w:lang w:val="en-GB"/>
              </w:rPr>
            </w:pPr>
          </w:p>
          <w:p w:rsidR="00D63D6E" w:rsidRDefault="00D63D6E" w:rsidP="00850F46">
            <w:pPr>
              <w:rPr>
                <w:b/>
                <w:lang w:val="en-GB"/>
              </w:rPr>
            </w:pPr>
          </w:p>
          <w:p w:rsidR="00D63D6E" w:rsidRDefault="00D63D6E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SH</w:t>
            </w:r>
          </w:p>
        </w:tc>
      </w:tr>
      <w:tr w:rsidR="009431B0" w:rsidTr="00850F46">
        <w:tc>
          <w:tcPr>
            <w:tcW w:w="897" w:type="dxa"/>
          </w:tcPr>
          <w:p w:rsidR="009431B0" w:rsidRPr="00252F97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D07588">
              <w:rPr>
                <w:b/>
                <w:lang w:val="en-GB"/>
              </w:rPr>
              <w:t>18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Pr="009C4FAD" w:rsidRDefault="009431B0" w:rsidP="00850F46">
            <w:pPr>
              <w:rPr>
                <w:lang w:val="en-GB"/>
              </w:rPr>
            </w:pPr>
          </w:p>
          <w:p w:rsidR="009431B0" w:rsidRPr="009C4FAD" w:rsidRDefault="009431B0" w:rsidP="00850F46">
            <w:pPr>
              <w:rPr>
                <w:lang w:val="en-GB"/>
              </w:rPr>
            </w:pPr>
          </w:p>
          <w:p w:rsidR="009431B0" w:rsidRPr="009C4FAD" w:rsidRDefault="009431B0" w:rsidP="00850F46">
            <w:pPr>
              <w:rPr>
                <w:lang w:val="en-GB"/>
              </w:rPr>
            </w:pPr>
          </w:p>
          <w:p w:rsidR="009431B0" w:rsidRPr="009C4FAD" w:rsidRDefault="009431B0" w:rsidP="00850F46">
            <w:pPr>
              <w:rPr>
                <w:lang w:val="en-GB"/>
              </w:rPr>
            </w:pPr>
          </w:p>
          <w:p w:rsidR="009431B0" w:rsidRDefault="009431B0" w:rsidP="00850F46">
            <w:pPr>
              <w:rPr>
                <w:lang w:val="en-GB"/>
              </w:rPr>
            </w:pPr>
          </w:p>
          <w:p w:rsidR="009431B0" w:rsidRPr="009C4FAD" w:rsidRDefault="009431B0" w:rsidP="00850F46">
            <w:pPr>
              <w:tabs>
                <w:tab w:val="left" w:pos="67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Social Committee Report</w:t>
            </w:r>
          </w:p>
          <w:p w:rsidR="009431B0" w:rsidRDefault="00134EDA" w:rsidP="009431B0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Pam gave a verbal report as there had not been a meeting during the intervening period.  </w:t>
            </w:r>
            <w:r w:rsidR="00206FCE">
              <w:rPr>
                <w:lang w:val="en-GB"/>
              </w:rPr>
              <w:t>The summer programme of events had gone well.  A few tickets have been</w:t>
            </w:r>
            <w:r w:rsidR="007F763E">
              <w:rPr>
                <w:lang w:val="en-GB"/>
              </w:rPr>
              <w:t xml:space="preserve"> obtained for the </w:t>
            </w:r>
            <w:r w:rsidR="004771AA">
              <w:rPr>
                <w:lang w:val="en-GB"/>
              </w:rPr>
              <w:t xml:space="preserve">Brick Lane </w:t>
            </w:r>
            <w:r w:rsidR="007F763E">
              <w:rPr>
                <w:lang w:val="en-GB"/>
              </w:rPr>
              <w:t>Christmas Music</w:t>
            </w:r>
            <w:r w:rsidR="00795364">
              <w:rPr>
                <w:lang w:val="en-GB"/>
              </w:rPr>
              <w:t>al.</w:t>
            </w:r>
            <w:r w:rsidR="007F763E">
              <w:rPr>
                <w:lang w:val="en-GB"/>
              </w:rPr>
              <w:t xml:space="preserve"> </w:t>
            </w:r>
          </w:p>
          <w:p w:rsidR="009431B0" w:rsidRPr="006D7A07" w:rsidRDefault="00C9659A" w:rsidP="00850F46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In view of the </w:t>
            </w:r>
            <w:r w:rsidR="001D44B2">
              <w:rPr>
                <w:lang w:val="en-GB"/>
              </w:rPr>
              <w:t xml:space="preserve">recent </w:t>
            </w:r>
            <w:r>
              <w:rPr>
                <w:lang w:val="en-GB"/>
              </w:rPr>
              <w:t xml:space="preserve">accident </w:t>
            </w:r>
            <w:r w:rsidR="00EE3583">
              <w:rPr>
                <w:lang w:val="en-GB"/>
              </w:rPr>
              <w:t xml:space="preserve">on one outing the Committee will look carefully at future fliers to ensure </w:t>
            </w:r>
            <w:r w:rsidR="003926CC">
              <w:rPr>
                <w:lang w:val="en-GB"/>
              </w:rPr>
              <w:t xml:space="preserve">they </w:t>
            </w:r>
            <w:r w:rsidR="00A40823">
              <w:rPr>
                <w:lang w:val="en-GB"/>
              </w:rPr>
              <w:t>ask for</w:t>
            </w:r>
            <w:r w:rsidR="003926CC">
              <w:rPr>
                <w:lang w:val="en-GB"/>
              </w:rPr>
              <w:t xml:space="preserve"> a</w:t>
            </w:r>
            <w:r w:rsidR="008C2827">
              <w:rPr>
                <w:lang w:val="en-GB"/>
              </w:rPr>
              <w:t xml:space="preserve"> contact </w:t>
            </w:r>
            <w:r w:rsidR="008B7380">
              <w:rPr>
                <w:lang w:val="en-GB"/>
              </w:rPr>
              <w:t xml:space="preserve">phone </w:t>
            </w:r>
            <w:r w:rsidR="008C2827">
              <w:rPr>
                <w:lang w:val="en-GB"/>
              </w:rPr>
              <w:t>number,</w:t>
            </w:r>
            <w:r w:rsidR="000976C0">
              <w:rPr>
                <w:lang w:val="en-GB"/>
              </w:rPr>
              <w:t xml:space="preserve"> which can be used</w:t>
            </w:r>
            <w:r w:rsidR="008C2827">
              <w:rPr>
                <w:lang w:val="en-GB"/>
              </w:rPr>
              <w:t xml:space="preserve"> should the need</w:t>
            </w:r>
            <w:r w:rsidR="006D7A07">
              <w:rPr>
                <w:lang w:val="en-GB"/>
              </w:rPr>
              <w:t xml:space="preserve"> arise.</w:t>
            </w:r>
          </w:p>
          <w:p w:rsidR="009431B0" w:rsidRPr="000123AC" w:rsidRDefault="009431B0" w:rsidP="00850F46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D07588">
              <w:rPr>
                <w:b/>
                <w:lang w:val="en-GB"/>
              </w:rPr>
              <w:t>19</w:t>
            </w:r>
          </w:p>
        </w:tc>
        <w:tc>
          <w:tcPr>
            <w:tcW w:w="8453" w:type="dxa"/>
          </w:tcPr>
          <w:p w:rsidR="009431B0" w:rsidRDefault="009431B0" w:rsidP="00850F46">
            <w:pPr>
              <w:tabs>
                <w:tab w:val="center" w:pos="4118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Communications Chair Report</w:t>
            </w:r>
          </w:p>
          <w:p w:rsidR="009431B0" w:rsidRDefault="009F5E19" w:rsidP="00850F46">
            <w:pPr>
              <w:rPr>
                <w:lang w:val="en-GB"/>
              </w:rPr>
            </w:pPr>
            <w:r w:rsidRPr="009F5E19">
              <w:rPr>
                <w:lang w:val="en-GB"/>
              </w:rPr>
              <w:t>David presented a report.</w:t>
            </w:r>
            <w:r w:rsidR="00E31E69">
              <w:rPr>
                <w:lang w:val="en-GB"/>
              </w:rPr>
              <w:t xml:space="preserve">  He is making progress with updating the website.</w:t>
            </w:r>
          </w:p>
          <w:p w:rsidR="00E31E69" w:rsidRDefault="00E31E69" w:rsidP="00850F46">
            <w:pPr>
              <w:rPr>
                <w:lang w:val="en-GB"/>
              </w:rPr>
            </w:pPr>
            <w:r>
              <w:rPr>
                <w:lang w:val="en-GB"/>
              </w:rPr>
              <w:t>He has formally</w:t>
            </w:r>
            <w:r w:rsidR="00336594">
              <w:rPr>
                <w:lang w:val="en-GB"/>
              </w:rPr>
              <w:t xml:space="preserve"> made our a</w:t>
            </w:r>
            <w:r w:rsidR="00EB6EB4">
              <w:rPr>
                <w:lang w:val="en-GB"/>
              </w:rPr>
              <w:t>pplication</w:t>
            </w:r>
            <w:r w:rsidR="000952C5">
              <w:rPr>
                <w:lang w:val="en-GB"/>
              </w:rPr>
              <w:t xml:space="preserve"> to TAT for our participation</w:t>
            </w:r>
            <w:r w:rsidR="00336594">
              <w:rPr>
                <w:lang w:val="en-GB"/>
              </w:rPr>
              <w:t xml:space="preserve"> </w:t>
            </w:r>
            <w:r w:rsidR="000952C5">
              <w:rPr>
                <w:lang w:val="en-GB"/>
              </w:rPr>
              <w:t>in</w:t>
            </w:r>
            <w:r w:rsidR="00336594">
              <w:rPr>
                <w:lang w:val="en-GB"/>
              </w:rPr>
              <w:t xml:space="preserve"> the Beason System</w:t>
            </w:r>
            <w:r w:rsidR="009A4C5F">
              <w:rPr>
                <w:lang w:val="en-GB"/>
              </w:rPr>
              <w:t>,</w:t>
            </w:r>
            <w:r w:rsidR="00C0695F">
              <w:rPr>
                <w:lang w:val="en-GB"/>
              </w:rPr>
              <w:t xml:space="preserve"> covering Membership at this stage.  He has received a copy of the Beacon Management</w:t>
            </w:r>
            <w:r w:rsidR="00A8376F">
              <w:rPr>
                <w:lang w:val="en-GB"/>
              </w:rPr>
              <w:t xml:space="preserve"> System Use</w:t>
            </w:r>
            <w:r w:rsidR="00526508">
              <w:rPr>
                <w:lang w:val="en-GB"/>
              </w:rPr>
              <w:t>r</w:t>
            </w:r>
            <w:r w:rsidR="00A8376F">
              <w:rPr>
                <w:lang w:val="en-GB"/>
              </w:rPr>
              <w:t xml:space="preserve"> Guide Book.</w:t>
            </w:r>
            <w:r w:rsidR="0060526F">
              <w:rPr>
                <w:lang w:val="en-GB"/>
              </w:rPr>
              <w:t xml:space="preserve">  Jill, Pat Rawlings</w:t>
            </w:r>
            <w:r w:rsidR="00C87186">
              <w:rPr>
                <w:lang w:val="en-GB"/>
              </w:rPr>
              <w:t xml:space="preserve"> and Chris Streets wi</w:t>
            </w:r>
            <w:r w:rsidR="009A4C5F">
              <w:rPr>
                <w:lang w:val="en-GB"/>
              </w:rPr>
              <w:t>ll</w:t>
            </w:r>
            <w:r w:rsidR="00C87186">
              <w:rPr>
                <w:lang w:val="en-GB"/>
              </w:rPr>
              <w:t xml:space="preserve"> meet for </w:t>
            </w:r>
            <w:r w:rsidR="00A2541D">
              <w:rPr>
                <w:lang w:val="en-GB"/>
              </w:rPr>
              <w:t>a discussion on the application of</w:t>
            </w:r>
            <w:r w:rsidR="001C2D04">
              <w:rPr>
                <w:lang w:val="en-GB"/>
              </w:rPr>
              <w:t xml:space="preserve"> our systems</w:t>
            </w:r>
            <w:r w:rsidR="00097D57">
              <w:rPr>
                <w:lang w:val="en-GB"/>
              </w:rPr>
              <w:t xml:space="preserve"> to</w:t>
            </w:r>
            <w:r w:rsidR="00A2541D">
              <w:rPr>
                <w:lang w:val="en-GB"/>
              </w:rPr>
              <w:t xml:space="preserve"> Beacon</w:t>
            </w:r>
            <w:r w:rsidR="00FE1B90">
              <w:rPr>
                <w:lang w:val="en-GB"/>
              </w:rPr>
              <w:t>.  A fee of approximately £500 will need to be paid within this Financial Year.</w:t>
            </w:r>
          </w:p>
          <w:p w:rsidR="00C02FFC" w:rsidRDefault="00C02FFC" w:rsidP="00850F46">
            <w:pPr>
              <w:rPr>
                <w:lang w:val="en-GB"/>
              </w:rPr>
            </w:pPr>
            <w:r>
              <w:rPr>
                <w:lang w:val="en-GB"/>
              </w:rPr>
              <w:t>David’s report was accepted.</w:t>
            </w:r>
          </w:p>
          <w:p w:rsidR="00CB1141" w:rsidRPr="009F5E19" w:rsidRDefault="00CB1141" w:rsidP="00850F46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Pr="00501903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highlight w:val="yellow"/>
                <w:lang w:val="en-GB"/>
              </w:rPr>
            </w:pPr>
          </w:p>
          <w:p w:rsidR="004B7ECF" w:rsidRDefault="004B7ECF" w:rsidP="00850F46">
            <w:pPr>
              <w:rPr>
                <w:b/>
                <w:highlight w:val="yellow"/>
                <w:lang w:val="en-GB"/>
              </w:rPr>
            </w:pPr>
          </w:p>
          <w:p w:rsidR="004B7ECF" w:rsidRDefault="004B7ECF" w:rsidP="00850F46">
            <w:pPr>
              <w:rPr>
                <w:b/>
                <w:highlight w:val="yellow"/>
                <w:lang w:val="en-GB"/>
              </w:rPr>
            </w:pPr>
          </w:p>
          <w:p w:rsidR="004B7ECF" w:rsidRPr="0026097A" w:rsidRDefault="004B7ECF" w:rsidP="00850F46">
            <w:pPr>
              <w:rPr>
                <w:b/>
                <w:highlight w:val="yellow"/>
                <w:lang w:val="en-GB"/>
              </w:rPr>
            </w:pP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 w:rsidRPr="001710CA">
              <w:rPr>
                <w:b/>
                <w:lang w:val="en-GB"/>
              </w:rPr>
              <w:t>Suppor</w:t>
            </w:r>
            <w:r>
              <w:rPr>
                <w:b/>
                <w:lang w:val="en-GB"/>
              </w:rPr>
              <w:t>t</w:t>
            </w:r>
            <w:r w:rsidRPr="001710CA">
              <w:rPr>
                <w:b/>
                <w:lang w:val="en-GB"/>
              </w:rPr>
              <w:t>ing Committee Reports</w:t>
            </w:r>
          </w:p>
          <w:p w:rsidR="00C02FFC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Computer Group</w:t>
            </w:r>
          </w:p>
          <w:p w:rsidR="009431B0" w:rsidRPr="00C02FFC" w:rsidRDefault="009431B0" w:rsidP="00850F46">
            <w:pPr>
              <w:rPr>
                <w:b/>
                <w:lang w:val="en-GB"/>
              </w:rPr>
            </w:pPr>
            <w:r>
              <w:rPr>
                <w:lang w:val="en-GB"/>
              </w:rPr>
              <w:t>Mike sen</w:t>
            </w:r>
            <w:r w:rsidR="00D865D0">
              <w:rPr>
                <w:lang w:val="en-GB"/>
              </w:rPr>
              <w:t>t</w:t>
            </w:r>
            <w:r>
              <w:rPr>
                <w:lang w:val="en-GB"/>
              </w:rPr>
              <w:t xml:space="preserve"> in a report</w:t>
            </w:r>
            <w:r w:rsidR="00357FF2">
              <w:rPr>
                <w:lang w:val="en-GB"/>
              </w:rPr>
              <w:t>, which was accepted.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Support Group</w:t>
            </w:r>
          </w:p>
          <w:p w:rsidR="009431B0" w:rsidRDefault="00144CBC" w:rsidP="00850F4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 r</w:t>
            </w:r>
            <w:r w:rsidR="00D865D0">
              <w:rPr>
                <w:lang w:val="en-GB"/>
              </w:rPr>
              <w:t xml:space="preserve">eport was </w:t>
            </w:r>
            <w:r>
              <w:rPr>
                <w:lang w:val="en-GB"/>
              </w:rPr>
              <w:t xml:space="preserve">not </w:t>
            </w:r>
            <w:r w:rsidR="00D865D0">
              <w:rPr>
                <w:lang w:val="en-GB"/>
              </w:rPr>
              <w:t>deemed necessary</w:t>
            </w:r>
            <w:r>
              <w:rPr>
                <w:lang w:val="en-GB"/>
              </w:rPr>
              <w:t xml:space="preserve"> as there had been no movement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Science Committee</w:t>
            </w:r>
          </w:p>
          <w:p w:rsidR="000F60C1" w:rsidRDefault="009431B0" w:rsidP="000F60C1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Bob had submitted a report</w:t>
            </w:r>
            <w:r w:rsidR="009A2728">
              <w:rPr>
                <w:lang w:val="en-GB"/>
              </w:rPr>
              <w:t>, which was accepted.</w:t>
            </w:r>
            <w:r>
              <w:rPr>
                <w:lang w:val="en-GB"/>
              </w:rPr>
              <w:t xml:space="preserve">   </w:t>
            </w:r>
            <w:r w:rsidR="000F60C1">
              <w:rPr>
                <w:lang w:val="en-GB"/>
              </w:rPr>
              <w:t>It was agreed that Barbara</w:t>
            </w:r>
            <w:r w:rsidR="00EF6D8D">
              <w:rPr>
                <w:lang w:val="en-GB"/>
              </w:rPr>
              <w:t>, as a Trustee,</w:t>
            </w:r>
            <w:r w:rsidR="000F60C1">
              <w:rPr>
                <w:lang w:val="en-GB"/>
              </w:rPr>
              <w:t xml:space="preserve"> would be a co-signature on the Science Committee accounts.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Web Team</w:t>
            </w:r>
          </w:p>
          <w:p w:rsidR="009431B0" w:rsidRDefault="009431B0" w:rsidP="00850F46">
            <w:pPr>
              <w:rPr>
                <w:lang w:val="en-GB"/>
              </w:rPr>
            </w:pPr>
            <w:r>
              <w:rPr>
                <w:lang w:val="en-GB"/>
              </w:rPr>
              <w:t>Bob had submitted a report</w:t>
            </w:r>
            <w:r w:rsidR="00EA6A20">
              <w:rPr>
                <w:lang w:val="en-GB"/>
              </w:rPr>
              <w:t>, which was accepted</w:t>
            </w:r>
            <w:r>
              <w:rPr>
                <w:lang w:val="en-GB"/>
              </w:rPr>
              <w:t>.</w:t>
            </w:r>
            <w:r w:rsidR="009969B9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 </w:t>
            </w:r>
            <w:r w:rsidR="009969B9">
              <w:rPr>
                <w:lang w:val="en-GB"/>
              </w:rPr>
              <w:t>c</w:t>
            </w:r>
            <w:r w:rsidR="00DD4DAD">
              <w:rPr>
                <w:lang w:val="en-GB"/>
              </w:rPr>
              <w:t>redit</w:t>
            </w:r>
            <w:r w:rsidR="00C605B2">
              <w:rPr>
                <w:lang w:val="en-GB"/>
              </w:rPr>
              <w:t xml:space="preserve"> note has been received from Kaspersky</w:t>
            </w:r>
            <w:r w:rsidR="00CE7EEB">
              <w:rPr>
                <w:lang w:val="en-GB"/>
              </w:rPr>
              <w:t>.</w:t>
            </w:r>
          </w:p>
          <w:p w:rsidR="001B56DE" w:rsidRPr="00D62971" w:rsidRDefault="001B56DE" w:rsidP="00850F46">
            <w:pPr>
              <w:rPr>
                <w:lang w:val="en-GB"/>
              </w:rPr>
            </w:pPr>
            <w:r>
              <w:rPr>
                <w:lang w:val="en-GB"/>
              </w:rPr>
              <w:t>Data Protection Terms of Use</w:t>
            </w:r>
            <w:r w:rsidR="00087547">
              <w:rPr>
                <w:lang w:val="en-GB"/>
              </w:rPr>
              <w:t xml:space="preserve"> are acceptable.</w:t>
            </w:r>
          </w:p>
          <w:p w:rsidR="009431B0" w:rsidRPr="001710CA" w:rsidRDefault="009431B0" w:rsidP="00850F46">
            <w:pPr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Pr="00501903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Pr="007C3278" w:rsidRDefault="009431B0" w:rsidP="00850F46">
            <w:pPr>
              <w:rPr>
                <w:lang w:val="en-GB"/>
              </w:rPr>
            </w:pPr>
          </w:p>
          <w:p w:rsidR="009431B0" w:rsidRPr="007C3278" w:rsidRDefault="009431B0" w:rsidP="00850F46">
            <w:pPr>
              <w:rPr>
                <w:lang w:val="en-GB"/>
              </w:rPr>
            </w:pPr>
          </w:p>
          <w:p w:rsidR="009431B0" w:rsidRPr="007C3278" w:rsidRDefault="009431B0" w:rsidP="00850F46">
            <w:pPr>
              <w:rPr>
                <w:lang w:val="en-GB"/>
              </w:rPr>
            </w:pPr>
          </w:p>
          <w:p w:rsidR="009431B0" w:rsidRPr="007C3278" w:rsidRDefault="009431B0" w:rsidP="00850F46">
            <w:pPr>
              <w:rPr>
                <w:lang w:val="en-GB"/>
              </w:rPr>
            </w:pPr>
          </w:p>
          <w:p w:rsidR="009431B0" w:rsidRPr="007C3278" w:rsidRDefault="009431B0" w:rsidP="00850F46">
            <w:pPr>
              <w:rPr>
                <w:lang w:val="en-GB"/>
              </w:rPr>
            </w:pPr>
          </w:p>
          <w:p w:rsidR="009431B0" w:rsidRPr="007C3278" w:rsidRDefault="009431B0" w:rsidP="00850F46">
            <w:pPr>
              <w:rPr>
                <w:lang w:val="en-GB"/>
              </w:rPr>
            </w:pPr>
          </w:p>
          <w:p w:rsidR="009431B0" w:rsidRPr="007C3278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EE0594">
              <w:rPr>
                <w:b/>
                <w:lang w:val="en-GB"/>
              </w:rPr>
              <w:t>21</w:t>
            </w: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 w:rsidRPr="0089137C">
              <w:rPr>
                <w:b/>
                <w:lang w:val="en-GB"/>
              </w:rPr>
              <w:t>GDPR</w:t>
            </w:r>
          </w:p>
          <w:p w:rsidR="00CF274B" w:rsidRPr="00E36797" w:rsidRDefault="00E36797" w:rsidP="00850F46">
            <w:pPr>
              <w:rPr>
                <w:lang w:val="en-GB"/>
              </w:rPr>
            </w:pPr>
            <w:r>
              <w:rPr>
                <w:lang w:val="en-GB"/>
              </w:rPr>
              <w:t xml:space="preserve">There were alterations made to the Data Protection document.  The EC agreed to adopt the </w:t>
            </w:r>
            <w:r w:rsidR="00FB03DC">
              <w:rPr>
                <w:lang w:val="en-GB"/>
              </w:rPr>
              <w:t xml:space="preserve">extended </w:t>
            </w:r>
            <w:r>
              <w:rPr>
                <w:lang w:val="en-GB"/>
              </w:rPr>
              <w:t>version of this document.</w:t>
            </w:r>
          </w:p>
          <w:p w:rsidR="009431B0" w:rsidRDefault="001D6579" w:rsidP="00850F46">
            <w:pPr>
              <w:rPr>
                <w:lang w:val="en-GB"/>
              </w:rPr>
            </w:pPr>
            <w:r>
              <w:rPr>
                <w:lang w:val="en-GB"/>
              </w:rPr>
              <w:t xml:space="preserve">There was </w:t>
            </w:r>
            <w:r w:rsidR="00A10D1F">
              <w:rPr>
                <w:lang w:val="en-GB"/>
              </w:rPr>
              <w:t>Committee agreement</w:t>
            </w:r>
            <w:r>
              <w:rPr>
                <w:lang w:val="en-GB"/>
              </w:rPr>
              <w:t xml:space="preserve"> that</w:t>
            </w:r>
            <w:r w:rsidR="00222927">
              <w:rPr>
                <w:lang w:val="en-GB"/>
              </w:rPr>
              <w:t xml:space="preserve"> </w:t>
            </w:r>
            <w:r w:rsidR="00D12621">
              <w:rPr>
                <w:lang w:val="en-GB"/>
              </w:rPr>
              <w:t>our names</w:t>
            </w:r>
            <w:r w:rsidR="00222927">
              <w:rPr>
                <w:lang w:val="en-GB"/>
              </w:rPr>
              <w:t xml:space="preserve"> </w:t>
            </w:r>
            <w:r w:rsidR="00FE3D0E">
              <w:rPr>
                <w:lang w:val="en-GB"/>
              </w:rPr>
              <w:t>c</w:t>
            </w:r>
            <w:r w:rsidR="0030048B">
              <w:rPr>
                <w:lang w:val="en-GB"/>
              </w:rPr>
              <w:t>ould</w:t>
            </w:r>
            <w:r w:rsidR="00FE3D0E">
              <w:rPr>
                <w:lang w:val="en-GB"/>
              </w:rPr>
              <w:t xml:space="preserve"> be </w:t>
            </w:r>
            <w:r w:rsidR="004B62EB">
              <w:rPr>
                <w:lang w:val="en-GB"/>
              </w:rPr>
              <w:t>shared</w:t>
            </w:r>
            <w:r w:rsidR="00FE3D0E">
              <w:rPr>
                <w:lang w:val="en-GB"/>
              </w:rPr>
              <w:t xml:space="preserve"> </w:t>
            </w:r>
            <w:r w:rsidR="00222927">
              <w:rPr>
                <w:lang w:val="en-GB"/>
              </w:rPr>
              <w:t>on email</w:t>
            </w:r>
            <w:r w:rsidR="008D430A">
              <w:rPr>
                <w:lang w:val="en-GB"/>
              </w:rPr>
              <w:t>s between</w:t>
            </w:r>
            <w:r w:rsidR="00FE3D0E">
              <w:rPr>
                <w:lang w:val="en-GB"/>
              </w:rPr>
              <w:t xml:space="preserve"> EC members.</w:t>
            </w:r>
            <w:r w:rsidR="004B62EB">
              <w:rPr>
                <w:lang w:val="en-GB"/>
              </w:rPr>
              <w:t xml:space="preserve">  They </w:t>
            </w:r>
            <w:r w:rsidR="00755337">
              <w:rPr>
                <w:lang w:val="en-GB"/>
              </w:rPr>
              <w:t>should not be used for any other purpose.</w:t>
            </w:r>
          </w:p>
          <w:p w:rsidR="00DB0E36" w:rsidRPr="0089137C" w:rsidRDefault="00DB0E36" w:rsidP="00850F46">
            <w:pPr>
              <w:rPr>
                <w:lang w:val="en-GB"/>
              </w:rPr>
            </w:pPr>
            <w:r>
              <w:rPr>
                <w:lang w:val="en-GB"/>
              </w:rPr>
              <w:t xml:space="preserve">The Social Committee and Group Development Coordinator should be advised of </w:t>
            </w:r>
            <w:r w:rsidR="00C27382">
              <w:rPr>
                <w:lang w:val="en-GB"/>
              </w:rPr>
              <w:t>death</w:t>
            </w:r>
            <w:r w:rsidR="004E6845">
              <w:rPr>
                <w:lang w:val="en-GB"/>
              </w:rPr>
              <w:t>s</w:t>
            </w:r>
            <w:r w:rsidR="00C27382">
              <w:rPr>
                <w:lang w:val="en-GB"/>
              </w:rPr>
              <w:t xml:space="preserve"> and </w:t>
            </w:r>
            <w:r w:rsidR="00CA4811">
              <w:rPr>
                <w:lang w:val="en-GB"/>
              </w:rPr>
              <w:t xml:space="preserve">of </w:t>
            </w:r>
            <w:r w:rsidR="00C27382">
              <w:rPr>
                <w:lang w:val="en-GB"/>
              </w:rPr>
              <w:t>members leaving the U3A</w:t>
            </w:r>
            <w:r w:rsidR="00CA4811">
              <w:rPr>
                <w:lang w:val="en-GB"/>
              </w:rPr>
              <w:t>.</w:t>
            </w:r>
            <w:r w:rsidR="00557B46">
              <w:rPr>
                <w:lang w:val="en-GB"/>
              </w:rPr>
              <w:t xml:space="preserve">  There had been no known</w:t>
            </w:r>
            <w:r w:rsidR="00B30084">
              <w:rPr>
                <w:lang w:val="en-GB"/>
              </w:rPr>
              <w:t xml:space="preserve"> breaches of our database reported.</w:t>
            </w: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B378A4" w:rsidRDefault="00B378A4" w:rsidP="00850F46">
            <w:pPr>
              <w:rPr>
                <w:b/>
                <w:lang w:val="en-GB"/>
              </w:rPr>
            </w:pPr>
          </w:p>
          <w:p w:rsidR="00B378A4" w:rsidRDefault="00B378A4" w:rsidP="00850F46">
            <w:pPr>
              <w:rPr>
                <w:b/>
                <w:lang w:val="en-GB"/>
              </w:rPr>
            </w:pPr>
          </w:p>
          <w:p w:rsidR="00B378A4" w:rsidRDefault="00B378A4" w:rsidP="00850F46">
            <w:pPr>
              <w:rPr>
                <w:b/>
                <w:lang w:val="en-GB"/>
              </w:rPr>
            </w:pPr>
          </w:p>
          <w:p w:rsidR="00B378A4" w:rsidRDefault="00B378A4" w:rsidP="00850F46">
            <w:pPr>
              <w:rPr>
                <w:b/>
                <w:lang w:val="en-GB"/>
              </w:rPr>
            </w:pPr>
          </w:p>
          <w:p w:rsidR="00B378A4" w:rsidRDefault="00B378A4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  <w:r w:rsidR="00EE0594">
              <w:rPr>
                <w:b/>
                <w:lang w:val="en-GB"/>
              </w:rPr>
              <w:t>22</w:t>
            </w:r>
          </w:p>
        </w:tc>
        <w:tc>
          <w:tcPr>
            <w:tcW w:w="8453" w:type="dxa"/>
          </w:tcPr>
          <w:p w:rsidR="009431B0" w:rsidRDefault="009431B0" w:rsidP="00850F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7535FF">
              <w:rPr>
                <w:b/>
                <w:lang w:val="en-GB"/>
              </w:rPr>
              <w:t>OB</w:t>
            </w:r>
          </w:p>
          <w:p w:rsidR="004D1B45" w:rsidRPr="000178B7" w:rsidRDefault="000C72C4" w:rsidP="000178B7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Jim thanked Susan, Sue and David for the work they had done in compiling the new</w:t>
            </w:r>
            <w:r w:rsidR="004D1B45">
              <w:rPr>
                <w:lang w:val="en-GB"/>
              </w:rPr>
              <w:t xml:space="preserve"> version of the Handbook.</w:t>
            </w:r>
          </w:p>
          <w:p w:rsidR="009431B0" w:rsidRDefault="0089699F" w:rsidP="009431B0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The date for the Coffee morning for new members would be Friday 9</w:t>
            </w:r>
            <w:r w:rsidRPr="0089699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November 2018.</w:t>
            </w:r>
          </w:p>
          <w:p w:rsidR="009431B0" w:rsidRDefault="00C0252B" w:rsidP="00C0252B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date for the autumn Drama Group production would be </w:t>
            </w:r>
            <w:r w:rsidR="004633F8">
              <w:rPr>
                <w:lang w:val="en-GB"/>
              </w:rPr>
              <w:t>23</w:t>
            </w:r>
            <w:r w:rsidR="004633F8" w:rsidRPr="004633F8">
              <w:rPr>
                <w:vertAlign w:val="superscript"/>
                <w:lang w:val="en-GB"/>
              </w:rPr>
              <w:t>rd</w:t>
            </w:r>
            <w:r w:rsidR="004633F8">
              <w:rPr>
                <w:lang w:val="en-GB"/>
              </w:rPr>
              <w:t xml:space="preserve"> November in the Otford Village Hall.  Jim urged members of the EC to attend </w:t>
            </w:r>
            <w:r w:rsidR="00667624">
              <w:rPr>
                <w:lang w:val="en-GB"/>
              </w:rPr>
              <w:t>if possible</w:t>
            </w:r>
            <w:r w:rsidR="004633F8">
              <w:rPr>
                <w:lang w:val="en-GB"/>
              </w:rPr>
              <w:t>.</w:t>
            </w:r>
          </w:p>
          <w:p w:rsidR="00993C72" w:rsidRDefault="000B6E2E" w:rsidP="00C0252B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Post Meeting note:</w:t>
            </w:r>
          </w:p>
          <w:p w:rsidR="00303994" w:rsidRPr="00C0252B" w:rsidRDefault="00303994" w:rsidP="00303994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Further to a meeting between John Fry and Jim it ha</w:t>
            </w:r>
            <w:r w:rsidR="007C43ED">
              <w:rPr>
                <w:lang w:val="en-GB"/>
              </w:rPr>
              <w:t>d</w:t>
            </w:r>
            <w:r>
              <w:rPr>
                <w:lang w:val="en-GB"/>
              </w:rPr>
              <w:t xml:space="preserve"> been agreed that John would step down as Treasurer due to his continuing poor health.</w:t>
            </w:r>
          </w:p>
          <w:p w:rsidR="009431B0" w:rsidRPr="00772100" w:rsidRDefault="009431B0" w:rsidP="00E81BBB">
            <w:pPr>
              <w:pStyle w:val="ListParagraph"/>
              <w:rPr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  <w:tr w:rsidR="009431B0" w:rsidTr="00850F46">
        <w:tc>
          <w:tcPr>
            <w:tcW w:w="897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</w:tc>
        <w:tc>
          <w:tcPr>
            <w:tcW w:w="8453" w:type="dxa"/>
          </w:tcPr>
          <w:p w:rsidR="009431B0" w:rsidRPr="00890E75" w:rsidRDefault="009431B0" w:rsidP="00850F46">
            <w:pPr>
              <w:rPr>
                <w:lang w:val="en-GB"/>
              </w:rPr>
            </w:pPr>
            <w:r w:rsidRPr="00890E75">
              <w:rPr>
                <w:b/>
                <w:lang w:val="en-GB"/>
              </w:rPr>
              <w:t>Dates of future meetings</w:t>
            </w:r>
          </w:p>
          <w:p w:rsidR="009431B0" w:rsidRPr="000A6E66" w:rsidRDefault="009431B0" w:rsidP="00850F46">
            <w:pPr>
              <w:rPr>
                <w:sz w:val="20"/>
                <w:szCs w:val="20"/>
                <w:lang w:val="en-GB"/>
              </w:rPr>
            </w:pPr>
            <w:r w:rsidRPr="000A6E66">
              <w:rPr>
                <w:b/>
                <w:sz w:val="20"/>
                <w:szCs w:val="20"/>
                <w:lang w:val="en-GB"/>
              </w:rPr>
              <w:t xml:space="preserve">Thursday </w:t>
            </w:r>
            <w:r w:rsidR="003865B1">
              <w:rPr>
                <w:b/>
                <w:sz w:val="20"/>
                <w:szCs w:val="20"/>
                <w:lang w:val="en-GB"/>
              </w:rPr>
              <w:t>8th</w:t>
            </w:r>
            <w:r w:rsidRPr="000A6E66">
              <w:rPr>
                <w:b/>
                <w:sz w:val="20"/>
                <w:szCs w:val="20"/>
                <w:lang w:val="en-GB"/>
              </w:rPr>
              <w:t xml:space="preserve"> November 2018: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9431B0" w:rsidRPr="000A6E66" w:rsidRDefault="009431B0" w:rsidP="00850F4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:rsidR="009431B0" w:rsidRDefault="009431B0" w:rsidP="00850F46">
            <w:pPr>
              <w:rPr>
                <w:b/>
                <w:lang w:val="en-GB"/>
              </w:rPr>
            </w:pPr>
          </w:p>
        </w:tc>
      </w:tr>
    </w:tbl>
    <w:p w:rsidR="009431B0" w:rsidRDefault="009431B0" w:rsidP="009431B0">
      <w:pPr>
        <w:rPr>
          <w:b/>
          <w:sz w:val="20"/>
          <w:szCs w:val="20"/>
          <w:lang w:val="en-GB"/>
        </w:rPr>
      </w:pPr>
    </w:p>
    <w:p w:rsidR="009431B0" w:rsidRDefault="009431B0" w:rsidP="009431B0">
      <w:pPr>
        <w:rPr>
          <w:sz w:val="18"/>
          <w:szCs w:val="18"/>
          <w:lang w:val="en-GB"/>
        </w:rPr>
      </w:pPr>
      <w:r w:rsidRPr="00317348">
        <w:rPr>
          <w:b/>
          <w:sz w:val="18"/>
          <w:szCs w:val="18"/>
          <w:lang w:val="en-GB"/>
        </w:rPr>
        <w:t>Distribution</w:t>
      </w:r>
      <w:r w:rsidRPr="00317348">
        <w:rPr>
          <w:sz w:val="18"/>
          <w:szCs w:val="18"/>
          <w:lang w:val="en-GB"/>
        </w:rPr>
        <w:t xml:space="preserve">: </w:t>
      </w:r>
      <w:r>
        <w:rPr>
          <w:sz w:val="18"/>
          <w:szCs w:val="18"/>
          <w:lang w:val="en-GB"/>
        </w:rPr>
        <w:t xml:space="preserve">Jim Purves, Sue Christy, John Fry, </w:t>
      </w:r>
      <w:r w:rsidRPr="00317348">
        <w:rPr>
          <w:sz w:val="18"/>
          <w:szCs w:val="18"/>
          <w:lang w:val="en-GB"/>
        </w:rPr>
        <w:t>J</w:t>
      </w:r>
      <w:r>
        <w:rPr>
          <w:sz w:val="18"/>
          <w:szCs w:val="18"/>
          <w:lang w:val="en-GB"/>
        </w:rPr>
        <w:t>ackie Bradforth, Jill Davies,</w:t>
      </w:r>
      <w:r w:rsidRPr="00317348">
        <w:rPr>
          <w:sz w:val="18"/>
          <w:szCs w:val="18"/>
          <w:lang w:val="en-GB"/>
        </w:rPr>
        <w:t xml:space="preserve"> Pam Walshe</w:t>
      </w:r>
      <w:r>
        <w:rPr>
          <w:sz w:val="18"/>
          <w:szCs w:val="18"/>
          <w:lang w:val="en-GB"/>
        </w:rPr>
        <w:t xml:space="preserve">, </w:t>
      </w:r>
    </w:p>
    <w:p w:rsidR="009431B0" w:rsidRDefault="009431B0" w:rsidP="009431B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                      Susan Henson, David Taylor, Richard Baxter, Barbara Coleyshaw</w:t>
      </w:r>
      <w:r w:rsidR="00056E69">
        <w:rPr>
          <w:sz w:val="18"/>
          <w:szCs w:val="18"/>
          <w:lang w:val="en-GB"/>
        </w:rPr>
        <w:t>.</w:t>
      </w: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Pr="00961498" w:rsidRDefault="009431B0" w:rsidP="009431B0">
      <w:pPr>
        <w:rPr>
          <w:sz w:val="18"/>
          <w:szCs w:val="18"/>
          <w:lang w:val="en-GB"/>
        </w:rPr>
      </w:pPr>
    </w:p>
    <w:p w:rsidR="009431B0" w:rsidRDefault="009431B0"/>
    <w:sectPr w:rsidR="009431B0" w:rsidSect="004D31D3">
      <w:headerReference w:type="default" r:id="rId9"/>
      <w:footerReference w:type="even" r:id="rId10"/>
      <w:footerReference w:type="default" r:id="rId11"/>
      <w:pgSz w:w="11909" w:h="16834" w:code="9"/>
      <w:pgMar w:top="540" w:right="1418" w:bottom="567" w:left="1418" w:header="720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53" w:rsidRDefault="00445053" w:rsidP="005203CB">
      <w:r>
        <w:separator/>
      </w:r>
    </w:p>
  </w:endnote>
  <w:endnote w:type="continuationSeparator" w:id="0">
    <w:p w:rsidR="00445053" w:rsidRDefault="00445053" w:rsidP="0052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21" w:rsidRDefault="00DB0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121" w:rsidRDefault="0044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21" w:rsidRDefault="00D06B1B">
    <w:pPr>
      <w:pStyle w:val="Footer"/>
      <w:rPr>
        <w:sz w:val="16"/>
        <w:szCs w:val="16"/>
      </w:rPr>
    </w:pPr>
    <w:r>
      <w:rPr>
        <w:sz w:val="16"/>
        <w:szCs w:val="16"/>
      </w:rPr>
      <w:t>Exec.Commtt Minutes 2018.09.06</w:t>
    </w:r>
    <w:sdt>
      <w:sdtPr>
        <w:rPr>
          <w:sz w:val="16"/>
          <w:szCs w:val="16"/>
        </w:rPr>
        <w:id w:val="969400743"/>
        <w:placeholder>
          <w:docPart w:val="01F297035AD0488F84B032E7BD702BA6"/>
        </w:placeholder>
        <w:temporary/>
        <w:showingPlcHdr/>
        <w15:appearance w15:val="hidden"/>
      </w:sdtPr>
      <w:sdtEndPr/>
      <w:sdtContent>
        <w:r w:rsidR="005203CB" w:rsidRPr="005203CB">
          <w:rPr>
            <w:sz w:val="16"/>
            <w:szCs w:val="16"/>
          </w:rPr>
          <w:t>[Type here]</w:t>
        </w:r>
      </w:sdtContent>
    </w:sdt>
    <w:r w:rsidR="005203CB" w:rsidRPr="005203CB">
      <w:rPr>
        <w:sz w:val="16"/>
        <w:szCs w:val="16"/>
      </w:rPr>
      <w:ptab w:relativeTo="margin" w:alignment="center" w:leader="none"/>
    </w:r>
    <w:sdt>
      <w:sdtPr>
        <w:rPr>
          <w:sz w:val="16"/>
          <w:szCs w:val="16"/>
        </w:rPr>
        <w:id w:val="969400748"/>
        <w:placeholder>
          <w:docPart w:val="01F297035AD0488F84B032E7BD702BA6"/>
        </w:placeholder>
        <w:temporary/>
        <w:showingPlcHdr/>
        <w15:appearance w15:val="hidden"/>
      </w:sdtPr>
      <w:sdtEndPr/>
      <w:sdtContent>
        <w:r w:rsidR="005203CB" w:rsidRPr="005203CB">
          <w:rPr>
            <w:sz w:val="16"/>
            <w:szCs w:val="16"/>
          </w:rPr>
          <w:t>[Type here]</w:t>
        </w:r>
      </w:sdtContent>
    </w:sdt>
    <w:r w:rsidR="005203CB" w:rsidRPr="005203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969400753"/>
        <w:placeholder>
          <w:docPart w:val="01F297035AD0488F84B032E7BD702BA6"/>
        </w:placeholder>
        <w:temporary/>
        <w:showingPlcHdr/>
        <w15:appearance w15:val="hidden"/>
      </w:sdtPr>
      <w:sdtEndPr/>
      <w:sdtContent>
        <w:r w:rsidR="005203CB" w:rsidRPr="005203CB">
          <w:rPr>
            <w:sz w:val="16"/>
            <w:szCs w:val="16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53" w:rsidRDefault="00445053" w:rsidP="005203CB">
      <w:r>
        <w:separator/>
      </w:r>
    </w:p>
  </w:footnote>
  <w:footnote w:type="continuationSeparator" w:id="0">
    <w:p w:rsidR="00445053" w:rsidRDefault="00445053" w:rsidP="0052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21" w:rsidRPr="00CC33E3" w:rsidRDefault="00DB05E2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5BD"/>
    <w:multiLevelType w:val="hybridMultilevel"/>
    <w:tmpl w:val="07A46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C1D9E"/>
    <w:multiLevelType w:val="hybridMultilevel"/>
    <w:tmpl w:val="2B6E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3E"/>
    <w:multiLevelType w:val="hybridMultilevel"/>
    <w:tmpl w:val="8D70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314A"/>
    <w:multiLevelType w:val="hybridMultilevel"/>
    <w:tmpl w:val="22C40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9544C"/>
    <w:multiLevelType w:val="hybridMultilevel"/>
    <w:tmpl w:val="CF5E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4B0D"/>
    <w:multiLevelType w:val="hybridMultilevel"/>
    <w:tmpl w:val="07A4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3C34"/>
    <w:multiLevelType w:val="hybridMultilevel"/>
    <w:tmpl w:val="CED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780D"/>
    <w:multiLevelType w:val="hybridMultilevel"/>
    <w:tmpl w:val="63BA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D5A20"/>
    <w:multiLevelType w:val="hybridMultilevel"/>
    <w:tmpl w:val="763C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B0"/>
    <w:rsid w:val="000052AD"/>
    <w:rsid w:val="000178B7"/>
    <w:rsid w:val="00033450"/>
    <w:rsid w:val="00037407"/>
    <w:rsid w:val="00047CF1"/>
    <w:rsid w:val="00056E69"/>
    <w:rsid w:val="00087547"/>
    <w:rsid w:val="00094C5F"/>
    <w:rsid w:val="00094C75"/>
    <w:rsid w:val="000952C5"/>
    <w:rsid w:val="000976C0"/>
    <w:rsid w:val="00097D57"/>
    <w:rsid w:val="000B59F7"/>
    <w:rsid w:val="000B6386"/>
    <w:rsid w:val="000B6E2E"/>
    <w:rsid w:val="000C72C4"/>
    <w:rsid w:val="000D7A4F"/>
    <w:rsid w:val="000F60C1"/>
    <w:rsid w:val="00103B01"/>
    <w:rsid w:val="00113771"/>
    <w:rsid w:val="0012352D"/>
    <w:rsid w:val="00134EDA"/>
    <w:rsid w:val="00137805"/>
    <w:rsid w:val="00142BDA"/>
    <w:rsid w:val="00144CBC"/>
    <w:rsid w:val="00154DF6"/>
    <w:rsid w:val="00161B82"/>
    <w:rsid w:val="001949B3"/>
    <w:rsid w:val="001A1739"/>
    <w:rsid w:val="001A3922"/>
    <w:rsid w:val="001B56DE"/>
    <w:rsid w:val="001B5DA7"/>
    <w:rsid w:val="001B730E"/>
    <w:rsid w:val="001C2D04"/>
    <w:rsid w:val="001D44B2"/>
    <w:rsid w:val="001D6579"/>
    <w:rsid w:val="001E301E"/>
    <w:rsid w:val="00206FCE"/>
    <w:rsid w:val="002137EF"/>
    <w:rsid w:val="00222927"/>
    <w:rsid w:val="00232F7F"/>
    <w:rsid w:val="00241C10"/>
    <w:rsid w:val="0025795D"/>
    <w:rsid w:val="00283B12"/>
    <w:rsid w:val="002A73DB"/>
    <w:rsid w:val="002D21C2"/>
    <w:rsid w:val="002D2C6D"/>
    <w:rsid w:val="002D7D3D"/>
    <w:rsid w:val="002E42BF"/>
    <w:rsid w:val="0030048B"/>
    <w:rsid w:val="00303994"/>
    <w:rsid w:val="0031075F"/>
    <w:rsid w:val="003213BA"/>
    <w:rsid w:val="0032191C"/>
    <w:rsid w:val="00336594"/>
    <w:rsid w:val="003407DA"/>
    <w:rsid w:val="00345AE2"/>
    <w:rsid w:val="00357FF2"/>
    <w:rsid w:val="00366648"/>
    <w:rsid w:val="003865B1"/>
    <w:rsid w:val="003926CC"/>
    <w:rsid w:val="003A32DF"/>
    <w:rsid w:val="003A564C"/>
    <w:rsid w:val="003B0ABC"/>
    <w:rsid w:val="003C05AD"/>
    <w:rsid w:val="003C2D31"/>
    <w:rsid w:val="003C46B6"/>
    <w:rsid w:val="003D5273"/>
    <w:rsid w:val="003D7CDC"/>
    <w:rsid w:val="003F1709"/>
    <w:rsid w:val="003F22B9"/>
    <w:rsid w:val="003F3D3E"/>
    <w:rsid w:val="0041557E"/>
    <w:rsid w:val="0041686E"/>
    <w:rsid w:val="00422167"/>
    <w:rsid w:val="00445053"/>
    <w:rsid w:val="004544E4"/>
    <w:rsid w:val="004633F8"/>
    <w:rsid w:val="00463697"/>
    <w:rsid w:val="00474D97"/>
    <w:rsid w:val="004771AA"/>
    <w:rsid w:val="004837C4"/>
    <w:rsid w:val="00485587"/>
    <w:rsid w:val="00490C7D"/>
    <w:rsid w:val="004B62EB"/>
    <w:rsid w:val="004B7ECF"/>
    <w:rsid w:val="004C37E3"/>
    <w:rsid w:val="004C7787"/>
    <w:rsid w:val="004D1B45"/>
    <w:rsid w:val="004D3257"/>
    <w:rsid w:val="004E6845"/>
    <w:rsid w:val="005030FE"/>
    <w:rsid w:val="0051670F"/>
    <w:rsid w:val="005203CB"/>
    <w:rsid w:val="00526508"/>
    <w:rsid w:val="005319C1"/>
    <w:rsid w:val="00546E9F"/>
    <w:rsid w:val="00551C3E"/>
    <w:rsid w:val="005529A5"/>
    <w:rsid w:val="00552B47"/>
    <w:rsid w:val="00557B46"/>
    <w:rsid w:val="00563ED2"/>
    <w:rsid w:val="0057049B"/>
    <w:rsid w:val="005776AC"/>
    <w:rsid w:val="0059311E"/>
    <w:rsid w:val="005B3876"/>
    <w:rsid w:val="005B4D11"/>
    <w:rsid w:val="005D5E0C"/>
    <w:rsid w:val="005D73EA"/>
    <w:rsid w:val="005F2ABA"/>
    <w:rsid w:val="00602770"/>
    <w:rsid w:val="0060526F"/>
    <w:rsid w:val="00647101"/>
    <w:rsid w:val="0064733E"/>
    <w:rsid w:val="00652DD1"/>
    <w:rsid w:val="00655706"/>
    <w:rsid w:val="006638DF"/>
    <w:rsid w:val="00666055"/>
    <w:rsid w:val="00667624"/>
    <w:rsid w:val="0067703C"/>
    <w:rsid w:val="006805FD"/>
    <w:rsid w:val="006A479F"/>
    <w:rsid w:val="006D7A07"/>
    <w:rsid w:val="006D7CC5"/>
    <w:rsid w:val="006E0912"/>
    <w:rsid w:val="006E2C26"/>
    <w:rsid w:val="006E6085"/>
    <w:rsid w:val="006F354A"/>
    <w:rsid w:val="006F3888"/>
    <w:rsid w:val="00727AB4"/>
    <w:rsid w:val="00741930"/>
    <w:rsid w:val="007540EE"/>
    <w:rsid w:val="00755337"/>
    <w:rsid w:val="00757D57"/>
    <w:rsid w:val="00783A62"/>
    <w:rsid w:val="00787F15"/>
    <w:rsid w:val="00795364"/>
    <w:rsid w:val="0079568C"/>
    <w:rsid w:val="007A6ED2"/>
    <w:rsid w:val="007C43ED"/>
    <w:rsid w:val="007D0C69"/>
    <w:rsid w:val="007D2965"/>
    <w:rsid w:val="007F763E"/>
    <w:rsid w:val="007F7CFD"/>
    <w:rsid w:val="0080564E"/>
    <w:rsid w:val="00841BDB"/>
    <w:rsid w:val="008657BB"/>
    <w:rsid w:val="00866653"/>
    <w:rsid w:val="00876D19"/>
    <w:rsid w:val="00883991"/>
    <w:rsid w:val="00893988"/>
    <w:rsid w:val="0089699F"/>
    <w:rsid w:val="008B7380"/>
    <w:rsid w:val="008C2827"/>
    <w:rsid w:val="008D430A"/>
    <w:rsid w:val="008E0478"/>
    <w:rsid w:val="009011C2"/>
    <w:rsid w:val="009024F3"/>
    <w:rsid w:val="00905C40"/>
    <w:rsid w:val="00911B2C"/>
    <w:rsid w:val="0093561C"/>
    <w:rsid w:val="00936351"/>
    <w:rsid w:val="0094189D"/>
    <w:rsid w:val="009431B0"/>
    <w:rsid w:val="00950E99"/>
    <w:rsid w:val="0095761F"/>
    <w:rsid w:val="009848E6"/>
    <w:rsid w:val="00992E68"/>
    <w:rsid w:val="00993C72"/>
    <w:rsid w:val="009969B9"/>
    <w:rsid w:val="009A2650"/>
    <w:rsid w:val="009A2728"/>
    <w:rsid w:val="009A484A"/>
    <w:rsid w:val="009A4C5F"/>
    <w:rsid w:val="009A6FAA"/>
    <w:rsid w:val="009B0FB7"/>
    <w:rsid w:val="009B3FDD"/>
    <w:rsid w:val="009B7A19"/>
    <w:rsid w:val="009C64D3"/>
    <w:rsid w:val="009D0D9F"/>
    <w:rsid w:val="009D1734"/>
    <w:rsid w:val="009E13DB"/>
    <w:rsid w:val="009F3479"/>
    <w:rsid w:val="009F5E19"/>
    <w:rsid w:val="00A10D1F"/>
    <w:rsid w:val="00A20DED"/>
    <w:rsid w:val="00A2541D"/>
    <w:rsid w:val="00A40823"/>
    <w:rsid w:val="00A44D4A"/>
    <w:rsid w:val="00A55CCB"/>
    <w:rsid w:val="00A55F98"/>
    <w:rsid w:val="00A764C8"/>
    <w:rsid w:val="00A8376F"/>
    <w:rsid w:val="00A9213D"/>
    <w:rsid w:val="00AA3BE0"/>
    <w:rsid w:val="00AB7617"/>
    <w:rsid w:val="00AC03A4"/>
    <w:rsid w:val="00AE0B57"/>
    <w:rsid w:val="00AF3771"/>
    <w:rsid w:val="00B21ABF"/>
    <w:rsid w:val="00B30084"/>
    <w:rsid w:val="00B378A4"/>
    <w:rsid w:val="00B520F0"/>
    <w:rsid w:val="00B52AD0"/>
    <w:rsid w:val="00B64962"/>
    <w:rsid w:val="00B714F1"/>
    <w:rsid w:val="00B8566E"/>
    <w:rsid w:val="00BD4A99"/>
    <w:rsid w:val="00BE05F1"/>
    <w:rsid w:val="00C0252B"/>
    <w:rsid w:val="00C02FFC"/>
    <w:rsid w:val="00C0695F"/>
    <w:rsid w:val="00C10805"/>
    <w:rsid w:val="00C27382"/>
    <w:rsid w:val="00C605B2"/>
    <w:rsid w:val="00C770D9"/>
    <w:rsid w:val="00C77B9E"/>
    <w:rsid w:val="00C82651"/>
    <w:rsid w:val="00C87186"/>
    <w:rsid w:val="00C9659A"/>
    <w:rsid w:val="00CA4811"/>
    <w:rsid w:val="00CB0F39"/>
    <w:rsid w:val="00CB1141"/>
    <w:rsid w:val="00CB4DBE"/>
    <w:rsid w:val="00CD5504"/>
    <w:rsid w:val="00CE29C5"/>
    <w:rsid w:val="00CE514B"/>
    <w:rsid w:val="00CE7EEB"/>
    <w:rsid w:val="00CF0C28"/>
    <w:rsid w:val="00CF274B"/>
    <w:rsid w:val="00CF7FCD"/>
    <w:rsid w:val="00D00A67"/>
    <w:rsid w:val="00D06B19"/>
    <w:rsid w:val="00D06B1B"/>
    <w:rsid w:val="00D07588"/>
    <w:rsid w:val="00D12621"/>
    <w:rsid w:val="00D20B33"/>
    <w:rsid w:val="00D27B32"/>
    <w:rsid w:val="00D55297"/>
    <w:rsid w:val="00D604C1"/>
    <w:rsid w:val="00D63D6E"/>
    <w:rsid w:val="00D65B1B"/>
    <w:rsid w:val="00D706D3"/>
    <w:rsid w:val="00D865D0"/>
    <w:rsid w:val="00D91CEB"/>
    <w:rsid w:val="00DB05E2"/>
    <w:rsid w:val="00DB0E36"/>
    <w:rsid w:val="00DD4DAD"/>
    <w:rsid w:val="00DE08C4"/>
    <w:rsid w:val="00DE14AB"/>
    <w:rsid w:val="00E15785"/>
    <w:rsid w:val="00E268E1"/>
    <w:rsid w:val="00E31E69"/>
    <w:rsid w:val="00E32887"/>
    <w:rsid w:val="00E35BEF"/>
    <w:rsid w:val="00E35CBE"/>
    <w:rsid w:val="00E36797"/>
    <w:rsid w:val="00E55861"/>
    <w:rsid w:val="00E64814"/>
    <w:rsid w:val="00E664CC"/>
    <w:rsid w:val="00E81BBB"/>
    <w:rsid w:val="00E844C6"/>
    <w:rsid w:val="00EA32C5"/>
    <w:rsid w:val="00EA6A20"/>
    <w:rsid w:val="00EA76DD"/>
    <w:rsid w:val="00EB6EB4"/>
    <w:rsid w:val="00ED6CC4"/>
    <w:rsid w:val="00ED6D7F"/>
    <w:rsid w:val="00EE0594"/>
    <w:rsid w:val="00EE3583"/>
    <w:rsid w:val="00EF6D8D"/>
    <w:rsid w:val="00F04E3F"/>
    <w:rsid w:val="00F51FA7"/>
    <w:rsid w:val="00F534D7"/>
    <w:rsid w:val="00F62D23"/>
    <w:rsid w:val="00F636A1"/>
    <w:rsid w:val="00F665F2"/>
    <w:rsid w:val="00F74E21"/>
    <w:rsid w:val="00F86A19"/>
    <w:rsid w:val="00F910FE"/>
    <w:rsid w:val="00FB03DC"/>
    <w:rsid w:val="00FC6D46"/>
    <w:rsid w:val="00FD2D26"/>
    <w:rsid w:val="00FE1B90"/>
    <w:rsid w:val="00FE3D0E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5EE6"/>
  <w15:chartTrackingRefBased/>
  <w15:docId w15:val="{BA14422B-19C9-45B5-AEE8-3ABA6E3C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1B0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3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1B0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rsid w:val="009431B0"/>
  </w:style>
  <w:style w:type="paragraph" w:styleId="Header">
    <w:name w:val="header"/>
    <w:basedOn w:val="Normal"/>
    <w:link w:val="HeaderChar"/>
    <w:rsid w:val="00943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1B0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9431B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31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1B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F297035AD0488F84B032E7BD70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A09E-E9FF-411A-A315-C8C142BBE709}"/>
      </w:docPartPr>
      <w:docPartBody>
        <w:p w:rsidR="009E031C" w:rsidRDefault="00104CB7" w:rsidP="00104CB7">
          <w:pPr>
            <w:pStyle w:val="01F297035AD0488F84B032E7BD702BA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B7"/>
    <w:rsid w:val="00104CB7"/>
    <w:rsid w:val="00193D17"/>
    <w:rsid w:val="002B677B"/>
    <w:rsid w:val="00336D38"/>
    <w:rsid w:val="009E031C"/>
    <w:rsid w:val="00C3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297035AD0488F84B032E7BD702BA6">
    <w:name w:val="01F297035AD0488F84B032E7BD702BA6"/>
    <w:rsid w:val="00104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283</cp:revision>
  <dcterms:created xsi:type="dcterms:W3CDTF">2018-09-06T13:50:00Z</dcterms:created>
  <dcterms:modified xsi:type="dcterms:W3CDTF">2018-09-24T10:53:00Z</dcterms:modified>
</cp:coreProperties>
</file>